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CEA15" w14:textId="77777777" w:rsidR="000D0FA2" w:rsidRDefault="000D0FA2" w:rsidP="000D0FA2">
      <w:r>
        <w:rPr>
          <w:noProof/>
          <w:color w:val="2B579A"/>
          <w:shd w:val="clear" w:color="auto" w:fill="E6E6E6"/>
        </w:rPr>
        <w:drawing>
          <wp:anchor distT="0" distB="0" distL="114300" distR="114300" simplePos="0" relativeHeight="251659264" behindDoc="1" locked="0" layoutInCell="1" allowOverlap="1" wp14:anchorId="4DB7C02D" wp14:editId="1D545558">
            <wp:simplePos x="0" y="0"/>
            <wp:positionH relativeFrom="page">
              <wp:align>right</wp:align>
            </wp:positionH>
            <wp:positionV relativeFrom="page">
              <wp:align>top</wp:align>
            </wp:positionV>
            <wp:extent cx="7770344" cy="1655379"/>
            <wp:effectExtent l="0" t="0" r="2540" b="2540"/>
            <wp:wrapNone/>
            <wp:docPr id="9" name="Picture 9" descr="A screen 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 shot of a computer&#10;&#10;Description automatically generated with medium confidence"/>
                    <pic:cNvPicPr>
                      <a:picLocks noChangeAspect="1" noChangeArrowheads="1"/>
                    </pic:cNvPicPr>
                  </pic:nvPicPr>
                  <pic:blipFill rotWithShape="1">
                    <a:blip r:embed="rId7">
                      <a:extLst>
                        <a:ext uri="{28A0092B-C50C-407E-A947-70E740481C1C}">
                          <a14:useLocalDpi xmlns:a14="http://schemas.microsoft.com/office/drawing/2010/main" val="0"/>
                        </a:ext>
                      </a:extLst>
                    </a:blip>
                    <a:srcRect b="82770"/>
                    <a:stretch/>
                  </pic:blipFill>
                  <pic:spPr bwMode="auto">
                    <a:xfrm>
                      <a:off x="0" y="0"/>
                      <a:ext cx="7772400" cy="165581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p>
    <w:p w14:paraId="480CF601" w14:textId="70157D08" w:rsidR="000D0FA2" w:rsidRDefault="000D0FA2" w:rsidP="000D0FA2">
      <w:pPr>
        <w:tabs>
          <w:tab w:val="left" w:pos="7622"/>
        </w:tabs>
      </w:pPr>
      <w:r w:rsidRPr="006C7441">
        <w:rPr>
          <w:noProof/>
          <w:color w:val="2B579A"/>
          <w:shd w:val="clear" w:color="auto" w:fill="E6E6E6"/>
        </w:rPr>
        <mc:AlternateContent>
          <mc:Choice Requires="wps">
            <w:drawing>
              <wp:anchor distT="0" distB="0" distL="114300" distR="114300" simplePos="0" relativeHeight="251661312" behindDoc="0" locked="0" layoutInCell="1" allowOverlap="1" wp14:anchorId="475AC006" wp14:editId="7F8582B6">
                <wp:simplePos x="0" y="0"/>
                <wp:positionH relativeFrom="column">
                  <wp:posOffset>5088255</wp:posOffset>
                </wp:positionH>
                <wp:positionV relativeFrom="paragraph">
                  <wp:posOffset>1163955</wp:posOffset>
                </wp:positionV>
                <wp:extent cx="2049145" cy="635000"/>
                <wp:effectExtent l="0" t="0" r="8255" b="0"/>
                <wp:wrapNone/>
                <wp:docPr id="15" name="Text Box 15"/>
                <wp:cNvGraphicFramePr/>
                <a:graphic xmlns:a="http://schemas.openxmlformats.org/drawingml/2006/main">
                  <a:graphicData uri="http://schemas.microsoft.com/office/word/2010/wordprocessingShape">
                    <wps:wsp>
                      <wps:cNvSpPr txBox="1"/>
                      <wps:spPr>
                        <a:xfrm>
                          <a:off x="0" y="0"/>
                          <a:ext cx="2049145" cy="635000"/>
                        </a:xfrm>
                        <a:prstGeom prst="rect">
                          <a:avLst/>
                        </a:prstGeom>
                        <a:solidFill>
                          <a:schemeClr val="lt1"/>
                        </a:solidFill>
                        <a:ln w="6350">
                          <a:noFill/>
                        </a:ln>
                      </wps:spPr>
                      <wps:txbx>
                        <w:txbxContent>
                          <w:p w14:paraId="7EA969D1" w14:textId="77777777" w:rsidR="001A6B0B" w:rsidRPr="00563A03" w:rsidRDefault="001A6B0B" w:rsidP="001A6B0B">
                            <w:pPr>
                              <w:pStyle w:val="NormalWeb"/>
                              <w:spacing w:before="0" w:beforeAutospacing="0" w:after="0" w:afterAutospacing="0"/>
                              <w:ind w:left="1440"/>
                              <w:jc w:val="right"/>
                            </w:pPr>
                            <w:r w:rsidRPr="00563A03">
                              <w:rPr>
                                <w:rFonts w:eastAsia="Times New Roman"/>
                                <w:color w:val="000000" w:themeColor="text1"/>
                                <w:kern w:val="24"/>
                                <w:sz w:val="22"/>
                                <w:szCs w:val="22"/>
                              </w:rPr>
                              <w:t xml:space="preserve">Contact: </w:t>
                            </w:r>
                          </w:p>
                          <w:p w14:paraId="444D6F30" w14:textId="77777777" w:rsidR="001A6B0B" w:rsidRPr="00563A03" w:rsidRDefault="001A6B0B" w:rsidP="001A6B0B">
                            <w:pPr>
                              <w:pStyle w:val="Default"/>
                              <w:jc w:val="right"/>
                              <w:rPr>
                                <w:rFonts w:ascii="Times New Roman" w:hAnsi="Times New Roman" w:cs="Times New Roman"/>
                                <w:sz w:val="22"/>
                                <w:szCs w:val="22"/>
                              </w:rPr>
                            </w:pPr>
                            <w:r w:rsidRPr="00563A03">
                              <w:rPr>
                                <w:rFonts w:ascii="Times New Roman" w:hAnsi="Times New Roman" w:cs="Times New Roman"/>
                                <w:sz w:val="22"/>
                                <w:szCs w:val="22"/>
                              </w:rPr>
                              <w:t xml:space="preserve">nicole.simonson@usda.gov </w:t>
                            </w:r>
                          </w:p>
                          <w:p w14:paraId="69AF4C71" w14:textId="77777777" w:rsidR="001A6B0B" w:rsidRPr="00563A03" w:rsidRDefault="001A6B0B" w:rsidP="001A6B0B">
                            <w:pPr>
                              <w:pStyle w:val="NormalWeb"/>
                              <w:spacing w:before="0" w:beforeAutospacing="0" w:after="0" w:afterAutospacing="0"/>
                              <w:jc w:val="right"/>
                            </w:pPr>
                            <w:r w:rsidRPr="00563A03">
                              <w:rPr>
                                <w:color w:val="0562C1"/>
                                <w:sz w:val="22"/>
                                <w:szCs w:val="22"/>
                              </w:rPr>
                              <w:t xml:space="preserve">FPAC.BC.Press@usda.gov </w:t>
                            </w:r>
                            <w:r w:rsidRPr="00563A03">
                              <w:rPr>
                                <w:rFonts w:eastAsia="Times New Roman"/>
                                <w:color w:val="000000" w:themeColor="text1"/>
                                <w:kern w:val="24"/>
                                <w:sz w:val="22"/>
                                <w:szCs w:val="22"/>
                              </w:rPr>
                              <w:t xml:space="preserve"> </w:t>
                            </w:r>
                          </w:p>
                          <w:p w14:paraId="22241722" w14:textId="27EE5E6E" w:rsidR="000D0FA2" w:rsidRDefault="000D0FA2" w:rsidP="000D0FA2">
                            <w:pPr>
                              <w:pStyle w:val="NormalWeb"/>
                              <w:spacing w:before="0" w:beforeAutospacing="0" w:after="0" w:afterAutospacing="0"/>
                              <w:jc w:val="right"/>
                            </w:pP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5AC006" id="_x0000_t202" coordsize="21600,21600" o:spt="202" path="m,l,21600r21600,l21600,xe">
                <v:stroke joinstyle="miter"/>
                <v:path gradientshapeok="t" o:connecttype="rect"/>
              </v:shapetype>
              <v:shape id="Text Box 15" o:spid="_x0000_s1026" type="#_x0000_t202" style="position:absolute;margin-left:400.65pt;margin-top:91.65pt;width:161.35pt;height:50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BLGAIAACQEAAAOAAAAZHJzL2Uyb0RvYy54bWysU01v2zAMvQ/YfxB0X+xkSbcZcYosRYYB&#10;QVsgHXpWZDk2IIsapcTOfv0o2flYdxt2sUmRIvken+b3XaPZUaGrweR8PEo5U0ZCUZt9zn+8rD98&#10;5sx5YQqhwaicn5Tj94v37+atzdQEKtCFQkZFjMtam/PKe5sliZOVaoQbgVWGgiVgIzy5uE8KFC1V&#10;b3QySdO7pAUsLIJUztHpQx/ki1i/LJX0T2XplGc65zSbj1+M3134Jou5yPYobFXLYQzxD1M0ojbU&#10;9FLqQXjBDlj/VaqpJYKD0o8kNAmUZS1VxEBoxukbNNtKWBWxEDnOXmhy/6+sfDxu7TMy332FjhYY&#10;CGmtyxwdBjxdiU3406SM4kTh6UKb6jyTdDhJp1/G0xlnkmJ3H2dpGnlNrrctOv9NQcOCkXOktUS2&#10;xHHjPHWk1HNKaOZA18W61jo6QQpqpZEdBS1R+zgj3fgjSxvW9s1jYQPhel9ZG2pwxRQs3+26AegO&#10;ihPhR+il4axc1zTkRjj/LJC0QJBJ3xStAH9x1pJWcu5+HgQqzvR3Q8sg9NMgruhMZ58m5OBtZHcb&#10;MYdmBYRkTC/DymiGfK/PZonQvJKsl6ErhYSR1Dvn/myufK9gehZSLZcxieRkhd+YrZWhdGAuUPrS&#10;vQq0A++eNvYIZ1WJ7A39fW64aWB58FDWcTeBsJ6lgUeSYlzZ8GyC1m/9mHV93IvfAAAA//8DAFBL&#10;AwQUAAYACAAAACEAHc78V+AAAAAMAQAADwAAAGRycy9kb3ducmV2LnhtbEyPSU/EMAyF70j8h8hI&#10;XBCTLixVaTpCiEXixpRF3DKNaSsap2oybfn3uCe42X5Pz98rtovtxYSj7xwpiDcRCKTamY4aBa/V&#10;w3kGwgdNRveOUMEPetiWx0eFzo2b6QWnXWgEh5DPtYI2hCGX0tctWu03bkBi7cuNVgdex0aaUc8c&#10;bnuZRNGVtLoj/tDqAe9arL93B6vg86z5ePbL49ucXqbD/dNUXb+bSqnTk+X2BkTAJfyZYcVndCiZ&#10;ae8OZLzoFWRRnLKVhSzlYXXEyQXX2ytI1pMsC/m/RPkLAAD//wMAUEsBAi0AFAAGAAgAAAAhALaD&#10;OJL+AAAA4QEAABMAAAAAAAAAAAAAAAAAAAAAAFtDb250ZW50X1R5cGVzXS54bWxQSwECLQAUAAYA&#10;CAAAACEAOP0h/9YAAACUAQAACwAAAAAAAAAAAAAAAAAvAQAAX3JlbHMvLnJlbHNQSwECLQAUAAYA&#10;CAAAACEA/0PASxgCAAAkBAAADgAAAAAAAAAAAAAAAAAuAgAAZHJzL2Uyb0RvYy54bWxQSwECLQAU&#10;AAYACAAAACEAHc78V+AAAAAMAQAADwAAAAAAAAAAAAAAAAByBAAAZHJzL2Rvd25yZXYueG1sUEsF&#10;BgAAAAAEAAQA8wAAAH8FAAAAAA==&#10;" fillcolor="white [3201]" stroked="f" strokeweight=".5pt">
                <v:textbox>
                  <w:txbxContent>
                    <w:p w14:paraId="7EA969D1" w14:textId="77777777" w:rsidR="001A6B0B" w:rsidRPr="00563A03" w:rsidRDefault="001A6B0B" w:rsidP="001A6B0B">
                      <w:pPr>
                        <w:pStyle w:val="NormalWeb"/>
                        <w:spacing w:before="0" w:beforeAutospacing="0" w:after="0" w:afterAutospacing="0"/>
                        <w:ind w:left="1440"/>
                        <w:jc w:val="right"/>
                      </w:pPr>
                      <w:r w:rsidRPr="00563A03">
                        <w:rPr>
                          <w:rFonts w:eastAsia="Times New Roman"/>
                          <w:color w:val="000000" w:themeColor="text1"/>
                          <w:kern w:val="24"/>
                          <w:sz w:val="22"/>
                          <w:szCs w:val="22"/>
                        </w:rPr>
                        <w:t xml:space="preserve">Contact: </w:t>
                      </w:r>
                    </w:p>
                    <w:p w14:paraId="444D6F30" w14:textId="77777777" w:rsidR="001A6B0B" w:rsidRPr="00563A03" w:rsidRDefault="001A6B0B" w:rsidP="001A6B0B">
                      <w:pPr>
                        <w:pStyle w:val="Default"/>
                        <w:jc w:val="right"/>
                        <w:rPr>
                          <w:rFonts w:ascii="Times New Roman" w:hAnsi="Times New Roman" w:cs="Times New Roman"/>
                          <w:sz w:val="22"/>
                          <w:szCs w:val="22"/>
                        </w:rPr>
                      </w:pPr>
                      <w:r w:rsidRPr="00563A03">
                        <w:rPr>
                          <w:rFonts w:ascii="Times New Roman" w:hAnsi="Times New Roman" w:cs="Times New Roman"/>
                          <w:sz w:val="22"/>
                          <w:szCs w:val="22"/>
                        </w:rPr>
                        <w:t xml:space="preserve">nicole.simonson@usda.gov </w:t>
                      </w:r>
                    </w:p>
                    <w:p w14:paraId="69AF4C71" w14:textId="77777777" w:rsidR="001A6B0B" w:rsidRPr="00563A03" w:rsidRDefault="001A6B0B" w:rsidP="001A6B0B">
                      <w:pPr>
                        <w:pStyle w:val="NormalWeb"/>
                        <w:spacing w:before="0" w:beforeAutospacing="0" w:after="0" w:afterAutospacing="0"/>
                        <w:jc w:val="right"/>
                      </w:pPr>
                      <w:r w:rsidRPr="00563A03">
                        <w:rPr>
                          <w:color w:val="0562C1"/>
                          <w:sz w:val="22"/>
                          <w:szCs w:val="22"/>
                        </w:rPr>
                        <w:t xml:space="preserve">FPAC.BC.Press@usda.gov </w:t>
                      </w:r>
                      <w:r w:rsidRPr="00563A03">
                        <w:rPr>
                          <w:rFonts w:eastAsia="Times New Roman"/>
                          <w:color w:val="000000" w:themeColor="text1"/>
                          <w:kern w:val="24"/>
                          <w:sz w:val="22"/>
                          <w:szCs w:val="22"/>
                        </w:rPr>
                        <w:t xml:space="preserve"> </w:t>
                      </w:r>
                    </w:p>
                    <w:p w14:paraId="22241722" w14:textId="27EE5E6E" w:rsidR="000D0FA2" w:rsidRDefault="000D0FA2" w:rsidP="000D0FA2">
                      <w:pPr>
                        <w:pStyle w:val="NormalWeb"/>
                        <w:spacing w:before="0" w:beforeAutospacing="0" w:after="0" w:afterAutospacing="0"/>
                        <w:jc w:val="right"/>
                      </w:pPr>
                    </w:p>
                  </w:txbxContent>
                </v:textbox>
              </v:shape>
            </w:pict>
          </mc:Fallback>
        </mc:AlternateContent>
      </w:r>
    </w:p>
    <w:p w14:paraId="34465E0E" w14:textId="77777777" w:rsidR="000D0FA2" w:rsidRDefault="000D0FA2" w:rsidP="000D0FA2"/>
    <w:p w14:paraId="0A9302D3" w14:textId="77777777" w:rsidR="000D0FA2" w:rsidRDefault="000D0FA2" w:rsidP="000D0FA2"/>
    <w:p w14:paraId="44E013EC" w14:textId="77777777" w:rsidR="000D0FA2" w:rsidRDefault="000D0FA2" w:rsidP="000D0FA2">
      <w:r w:rsidRPr="0027694C">
        <w:rPr>
          <w:b/>
          <w:noProof/>
          <w:color w:val="2B579A"/>
          <w:sz w:val="28"/>
          <w:szCs w:val="28"/>
          <w:shd w:val="clear" w:color="auto" w:fill="E6E6E6"/>
        </w:rPr>
        <mc:AlternateContent>
          <mc:Choice Requires="wps">
            <w:drawing>
              <wp:anchor distT="0" distB="0" distL="114300" distR="114300" simplePos="0" relativeHeight="251662336" behindDoc="0" locked="0" layoutInCell="1" allowOverlap="1" wp14:anchorId="56ACAABD" wp14:editId="391EF2D9">
                <wp:simplePos x="0" y="0"/>
                <wp:positionH relativeFrom="page">
                  <wp:align>right</wp:align>
                </wp:positionH>
                <wp:positionV relativeFrom="paragraph">
                  <wp:posOffset>17145</wp:posOffset>
                </wp:positionV>
                <wp:extent cx="2326005" cy="522605"/>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326005" cy="522605"/>
                        </a:xfrm>
                        <a:prstGeom prst="rect">
                          <a:avLst/>
                        </a:prstGeom>
                        <a:noFill/>
                      </wps:spPr>
                      <wps:txbx>
                        <w:txbxContent>
                          <w:p w14:paraId="520A04F9" w14:textId="77777777" w:rsidR="000D0FA2" w:rsidRPr="008A49A2" w:rsidRDefault="000D0FA2" w:rsidP="000D0FA2">
                            <w:pPr>
                              <w:pStyle w:val="NormalWeb"/>
                              <w:spacing w:before="0" w:beforeAutospacing="0" w:after="0" w:afterAutospacing="0"/>
                              <w:jc w:val="center"/>
                              <w:rPr>
                                <w:rFonts w:ascii="Arial" w:hAnsi="Arial" w:cs="Arial"/>
                                <w:color w:val="FFFFFF" w:themeColor="background1"/>
                                <w:sz w:val="28"/>
                                <w:szCs w:val="28"/>
                              </w:rPr>
                            </w:pPr>
                            <w:r>
                              <w:rPr>
                                <w:rFonts w:ascii="Arial" w:hAnsi="Arial" w:cs="Arial"/>
                                <w:color w:val="FFFFFF" w:themeColor="background1"/>
                                <w:sz w:val="28"/>
                                <w:szCs w:val="28"/>
                              </w:rPr>
                              <w:t>Farm Service Agency</w:t>
                            </w:r>
                          </w:p>
                        </w:txbxContent>
                      </wps:txbx>
                      <wps:bodyPr wrap="square" rtlCol="0">
                        <a:spAutoFit/>
                      </wps:bodyPr>
                    </wps:wsp>
                  </a:graphicData>
                </a:graphic>
                <wp14:sizeRelH relativeFrom="margin">
                  <wp14:pctWidth>0</wp14:pctWidth>
                </wp14:sizeRelH>
              </wp:anchor>
            </w:drawing>
          </mc:Choice>
          <mc:Fallback>
            <w:pict>
              <v:shape w14:anchorId="56ACAABD" id="Text Box 17" o:spid="_x0000_s1027" type="#_x0000_t202" style="position:absolute;margin-left:131.95pt;margin-top:1.35pt;width:183.15pt;height:41.15pt;z-index:251662336;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znPggEAAPACAAAOAAAAZHJzL2Uyb0RvYy54bWysUttu2zAMfS+wfxD0vtj1kGIw4hS9oHsZ&#10;1gHtPkCRpViAJWqkEjt/X0pJk2F7G/pCiRcdHh5qdTv7UewNkoPQyetFLYUJGnoXtp389fr0+asU&#10;lFTo1QjBdPJgSN6uP12tptiaBgYYe4OCQQK1U+zkkFJsq4r0YLyiBUQTOGkBvUrs4rbqUU2M7seq&#10;qeubagLsI4I2RBx9PCbluuBba3R6tpZMEmMnmVsqFovdZFutV6rdooqD0yca6j9YeOUCNz1DPaqk&#10;xA7dP1DeaQQCmxYafAXWOm3KDDzNdf3XNC+DiqbMwuJQPMtEHwerf+xf4k8Uab6HmReYBZkitcTB&#10;PM9s0eeTmQrOs4SHs2xmTkJzsPnS3NT1UgrNuWXDzjLDVJfXESl9M+BFvnQSeS1FLbX/TulY+l6S&#10;mwV4cuOY4xcq+ZbmzSxczx3faW6gPzD7iRfYSfq9U2ikwDQ+QNl3BqN4t0sMWPpklOObEzjLWpie&#10;vkDe259+qbp81PUbAAAA//8DAFBLAwQUAAYACAAAACEAz+mR4NoAAAAFAQAADwAAAGRycy9kb3du&#10;cmV2LnhtbEyPzU7DMBCE70i8g7VI3KjTVg1ViFNV/EgcuFDCfRsvcUS8juJtk7495gTH0Yxmvil3&#10;s+/VmcbYBTawXGSgiJtgO24N1B8vd1tQUZAt9oHJwIUi7KrrqxILGyZ+p/NBWpVKOBZowIkMhdax&#10;ceQxLsJAnLyvMHqUJMdW2xGnVO57vcqyXHvsOC04HOjRUfN9OHkDIna/vNTPPr5+zm9Pk8uaDdbG&#10;3N7M+wdQQrP8heEXP6FDlZiO4cQ2qt5AOiIGVvegkrnO8zWoo4HtJgNdlfo/ffUDAAD//wMAUEsB&#10;Ai0AFAAGAAgAAAAhALaDOJL+AAAA4QEAABMAAAAAAAAAAAAAAAAAAAAAAFtDb250ZW50X1R5cGVz&#10;XS54bWxQSwECLQAUAAYACAAAACEAOP0h/9YAAACUAQAACwAAAAAAAAAAAAAAAAAvAQAAX3JlbHMv&#10;LnJlbHNQSwECLQAUAAYACAAAACEA7Tc5z4IBAADwAgAADgAAAAAAAAAAAAAAAAAuAgAAZHJzL2Uy&#10;b0RvYy54bWxQSwECLQAUAAYACAAAACEAz+mR4NoAAAAFAQAADwAAAAAAAAAAAAAAAADcAwAAZHJz&#10;L2Rvd25yZXYueG1sUEsFBgAAAAAEAAQA8wAAAOMEAAAAAA==&#10;" filled="f" stroked="f">
                <v:textbox style="mso-fit-shape-to-text:t">
                  <w:txbxContent>
                    <w:p w14:paraId="520A04F9" w14:textId="77777777" w:rsidR="000D0FA2" w:rsidRPr="008A49A2" w:rsidRDefault="000D0FA2" w:rsidP="000D0FA2">
                      <w:pPr>
                        <w:pStyle w:val="NormalWeb"/>
                        <w:spacing w:before="0" w:beforeAutospacing="0" w:after="0" w:afterAutospacing="0"/>
                        <w:jc w:val="center"/>
                        <w:rPr>
                          <w:rFonts w:ascii="Arial" w:hAnsi="Arial" w:cs="Arial"/>
                          <w:color w:val="FFFFFF" w:themeColor="background1"/>
                          <w:sz w:val="28"/>
                          <w:szCs w:val="28"/>
                        </w:rPr>
                      </w:pPr>
                      <w:r>
                        <w:rPr>
                          <w:rFonts w:ascii="Arial" w:hAnsi="Arial" w:cs="Arial"/>
                          <w:color w:val="FFFFFF" w:themeColor="background1"/>
                          <w:sz w:val="28"/>
                          <w:szCs w:val="28"/>
                        </w:rPr>
                        <w:t>Farm Service Agency</w:t>
                      </w:r>
                    </w:p>
                  </w:txbxContent>
                </v:textbox>
                <w10:wrap anchorx="page"/>
              </v:shape>
            </w:pict>
          </mc:Fallback>
        </mc:AlternateContent>
      </w:r>
    </w:p>
    <w:p w14:paraId="63691235" w14:textId="77777777" w:rsidR="000D0FA2" w:rsidRDefault="000D0FA2" w:rsidP="000D0FA2"/>
    <w:p w14:paraId="50EC746A" w14:textId="036A8795" w:rsidR="000D0FA2" w:rsidRDefault="001A6B0B" w:rsidP="000D0FA2">
      <w:r w:rsidRPr="006C7441">
        <w:rPr>
          <w:noProof/>
          <w:color w:val="2B579A"/>
          <w:shd w:val="clear" w:color="auto" w:fill="E6E6E6"/>
        </w:rPr>
        <mc:AlternateContent>
          <mc:Choice Requires="wps">
            <w:drawing>
              <wp:anchor distT="0" distB="0" distL="114300" distR="114300" simplePos="0" relativeHeight="251660288" behindDoc="0" locked="0" layoutInCell="1" allowOverlap="1" wp14:anchorId="3FF48CD5" wp14:editId="4E0C5292">
                <wp:simplePos x="0" y="0"/>
                <wp:positionH relativeFrom="column">
                  <wp:posOffset>-333375</wp:posOffset>
                </wp:positionH>
                <wp:positionV relativeFrom="paragraph">
                  <wp:posOffset>236220</wp:posOffset>
                </wp:positionV>
                <wp:extent cx="2743200" cy="600075"/>
                <wp:effectExtent l="0" t="0" r="0" b="9525"/>
                <wp:wrapNone/>
                <wp:docPr id="4" name="Text Box 4">
                  <a:extLst xmlns:a="http://schemas.openxmlformats.org/drawingml/2006/main">
                    <a:ext uri="{FF2B5EF4-FFF2-40B4-BE49-F238E27FC236}">
                      <a16:creationId xmlns:a16="http://schemas.microsoft.com/office/drawing/2014/main" id="{2267A1D6-7F76-4A6C-A5E6-7000B9EAC79A}"/>
                    </a:ext>
                  </a:extLst>
                </wp:docPr>
                <wp:cNvGraphicFramePr/>
                <a:graphic xmlns:a="http://schemas.openxmlformats.org/drawingml/2006/main">
                  <a:graphicData uri="http://schemas.microsoft.com/office/word/2010/wordprocessingShape">
                    <wps:wsp>
                      <wps:cNvSpPr txBox="1"/>
                      <wps:spPr>
                        <a:xfrm>
                          <a:off x="0" y="0"/>
                          <a:ext cx="2743200" cy="600075"/>
                        </a:xfrm>
                        <a:prstGeom prst="rect">
                          <a:avLst/>
                        </a:prstGeom>
                        <a:solidFill>
                          <a:schemeClr val="lt1"/>
                        </a:solidFill>
                        <a:ln w="6350">
                          <a:noFill/>
                        </a:ln>
                      </wps:spPr>
                      <wps:txbx>
                        <w:txbxContent>
                          <w:p w14:paraId="0C90901B" w14:textId="77777777" w:rsidR="001A6B0B" w:rsidRPr="00563A03" w:rsidRDefault="001A6B0B" w:rsidP="001A6B0B">
                            <w:pPr>
                              <w:pStyle w:val="Default"/>
                              <w:rPr>
                                <w:rFonts w:ascii="Times New Roman" w:hAnsi="Times New Roman" w:cs="Times New Roman"/>
                                <w:sz w:val="22"/>
                                <w:szCs w:val="22"/>
                              </w:rPr>
                            </w:pPr>
                            <w:r w:rsidRPr="00563A03">
                              <w:rPr>
                                <w:rFonts w:ascii="Times New Roman" w:hAnsi="Times New Roman" w:cs="Times New Roman"/>
                                <w:sz w:val="22"/>
                                <w:szCs w:val="22"/>
                              </w:rPr>
                              <w:t xml:space="preserve">USDA Farm Service Agency - Wisconsin </w:t>
                            </w:r>
                          </w:p>
                          <w:p w14:paraId="20F5150E" w14:textId="77777777" w:rsidR="001A6B0B" w:rsidRPr="00563A03" w:rsidRDefault="001A6B0B" w:rsidP="001A6B0B">
                            <w:pPr>
                              <w:pStyle w:val="Default"/>
                              <w:rPr>
                                <w:rFonts w:ascii="Times New Roman" w:hAnsi="Times New Roman" w:cs="Times New Roman"/>
                                <w:sz w:val="22"/>
                                <w:szCs w:val="22"/>
                              </w:rPr>
                            </w:pPr>
                            <w:r w:rsidRPr="00563A03">
                              <w:rPr>
                                <w:rFonts w:ascii="Times New Roman" w:hAnsi="Times New Roman" w:cs="Times New Roman"/>
                                <w:sz w:val="22"/>
                                <w:szCs w:val="22"/>
                              </w:rPr>
                              <w:t xml:space="preserve">8030 Excelsior Drive, STE 100 </w:t>
                            </w:r>
                          </w:p>
                          <w:p w14:paraId="75358B3B" w14:textId="77777777" w:rsidR="001A6B0B" w:rsidRPr="00563A03" w:rsidRDefault="001A6B0B" w:rsidP="001A6B0B">
                            <w:pPr>
                              <w:pStyle w:val="NormalWeb"/>
                              <w:spacing w:before="0" w:beforeAutospacing="0" w:after="0" w:afterAutospacing="0"/>
                            </w:pPr>
                            <w:r w:rsidRPr="00563A03">
                              <w:rPr>
                                <w:sz w:val="22"/>
                                <w:szCs w:val="22"/>
                              </w:rPr>
                              <w:t>Madison, WI 53717</w:t>
                            </w:r>
                          </w:p>
                          <w:p w14:paraId="6E5C03E5" w14:textId="77777777" w:rsidR="000D0FA2" w:rsidRDefault="000D0FA2" w:rsidP="000D0FA2">
                            <w:pPr>
                              <w:pStyle w:val="NormalWeb"/>
                              <w:spacing w:before="0" w:beforeAutospacing="0" w:after="0" w:afterAutospacing="0"/>
                            </w:pP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48CD5" id="Text Box 4" o:spid="_x0000_s1028" type="#_x0000_t202" style="position:absolute;margin-left:-26.25pt;margin-top:18.6pt;width:3in;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8GHAIAACsEAAAOAAAAZHJzL2Uyb0RvYy54bWysU01v2zAMvQ/YfxB0X+ykSbMZcYosRYYB&#10;QVsgHXpWZCkWIIuapMTOfv0oOV/rbsMuNilSj+Tj0+yhazQ5COcVmJIOBzklwnColNmV9Mfr6tNn&#10;SnxgpmIajCjpUXj6MP/4YdbaQoygBl0JRxDE+KK1Ja1DsEWWeV6LhvkBWGEwKME1LKDrdlnlWIvo&#10;jc5GeX6fteAq64AL7/H0sQ/SecKXUvDwLKUXgeiSYm8hfV36buM3m89YsXPM1oqf2mD/0EXDlMGi&#10;F6hHFhjZO/UXVKO4Aw8yDDg0GUipuEgz4DTD/N00m5pZkWZBcry90OT/Hyx/OmzsiyOh+wodLjAS&#10;0lpfeDyM83TSNfGPnRKMI4XHC22iC4Tj4Wg6vsNdUMIxdp/n+XQSYbLrbet8+CagIdEoqcO1JLbY&#10;Ye1Dn3pOicU8aFWtlNbJiVIQS+3IgeESdUg9IvgfWdqQFovfTfIEbCBe75G1wV6uM0UrdNuOqOpm&#10;3i1UR6TBQa8Qb/lKYa9r5sMLcygJHA9ljtEa3C9KWpRMSf3PPXOCEv3d4E6+DMfjqLHkjCfTETru&#10;NrK9jZh9swQcaIgPxPJkxvygz6Z00LyhuhexKoaY4Vi7pOFsLkMvZHwdXCwWKQlVZVlYm43lEToS&#10;GJl97d6Ysyf6Ay7uCc7iYsW7LfS58aaBxT6AVGlFkbeepROdqMi05NPriZK/9VPW9Y3PfwMAAP//&#10;AwBQSwMEFAAGAAgAAAAhAF6F+63hAAAACgEAAA8AAABkcnMvZG93bnJldi54bWxMj01PhDAQhu8m&#10;/odmTLyY3bIQRJGyMcaPZG8ufsRbl45ApFNCu4D/3vGkx5l58s7zFtvF9mLC0XeOFGzWEQik2pmO&#10;GgUv1cPqCoQPmozuHaGCb/SwLU9PCp0bN9MzTvvQCA4hn2sFbQhDLqWvW7Tar92AxLdPN1odeBwb&#10;aUY9c7jtZRxFl9LqjvhDqwe8a7H+2h+tgo+L5n3nl8fXOUmT4f5pqrI3Uyl1frbc3oAIuIQ/GH71&#10;WR1Kdjq4IxkvegWrNE4ZVZBkMQgGkuyaFwcmk00Gsizk/wrlDwAAAP//AwBQSwECLQAUAAYACAAA&#10;ACEAtoM4kv4AAADhAQAAEwAAAAAAAAAAAAAAAAAAAAAAW0NvbnRlbnRfVHlwZXNdLnhtbFBLAQIt&#10;ABQABgAIAAAAIQA4/SH/1gAAAJQBAAALAAAAAAAAAAAAAAAAAC8BAABfcmVscy8ucmVsc1BLAQIt&#10;ABQABgAIAAAAIQAosY8GHAIAACsEAAAOAAAAAAAAAAAAAAAAAC4CAABkcnMvZTJvRG9jLnhtbFBL&#10;AQItABQABgAIAAAAIQBehfut4QAAAAoBAAAPAAAAAAAAAAAAAAAAAHYEAABkcnMvZG93bnJldi54&#10;bWxQSwUGAAAAAAQABADzAAAAhAUAAAAA&#10;" fillcolor="white [3201]" stroked="f" strokeweight=".5pt">
                <v:textbox>
                  <w:txbxContent>
                    <w:p w14:paraId="0C90901B" w14:textId="77777777" w:rsidR="001A6B0B" w:rsidRPr="00563A03" w:rsidRDefault="001A6B0B" w:rsidP="001A6B0B">
                      <w:pPr>
                        <w:pStyle w:val="Default"/>
                        <w:rPr>
                          <w:rFonts w:ascii="Times New Roman" w:hAnsi="Times New Roman" w:cs="Times New Roman"/>
                          <w:sz w:val="22"/>
                          <w:szCs w:val="22"/>
                        </w:rPr>
                      </w:pPr>
                      <w:r w:rsidRPr="00563A03">
                        <w:rPr>
                          <w:rFonts w:ascii="Times New Roman" w:hAnsi="Times New Roman" w:cs="Times New Roman"/>
                          <w:sz w:val="22"/>
                          <w:szCs w:val="22"/>
                        </w:rPr>
                        <w:t xml:space="preserve">USDA Farm Service Agency - Wisconsin </w:t>
                      </w:r>
                    </w:p>
                    <w:p w14:paraId="20F5150E" w14:textId="77777777" w:rsidR="001A6B0B" w:rsidRPr="00563A03" w:rsidRDefault="001A6B0B" w:rsidP="001A6B0B">
                      <w:pPr>
                        <w:pStyle w:val="Default"/>
                        <w:rPr>
                          <w:rFonts w:ascii="Times New Roman" w:hAnsi="Times New Roman" w:cs="Times New Roman"/>
                          <w:sz w:val="22"/>
                          <w:szCs w:val="22"/>
                        </w:rPr>
                      </w:pPr>
                      <w:r w:rsidRPr="00563A03">
                        <w:rPr>
                          <w:rFonts w:ascii="Times New Roman" w:hAnsi="Times New Roman" w:cs="Times New Roman"/>
                          <w:sz w:val="22"/>
                          <w:szCs w:val="22"/>
                        </w:rPr>
                        <w:t xml:space="preserve">8030 Excelsior Drive, STE 100 </w:t>
                      </w:r>
                    </w:p>
                    <w:p w14:paraId="75358B3B" w14:textId="77777777" w:rsidR="001A6B0B" w:rsidRPr="00563A03" w:rsidRDefault="001A6B0B" w:rsidP="001A6B0B">
                      <w:pPr>
                        <w:pStyle w:val="NormalWeb"/>
                        <w:spacing w:before="0" w:beforeAutospacing="0" w:after="0" w:afterAutospacing="0"/>
                      </w:pPr>
                      <w:r w:rsidRPr="00563A03">
                        <w:rPr>
                          <w:sz w:val="22"/>
                          <w:szCs w:val="22"/>
                        </w:rPr>
                        <w:t>Madison, WI 53717</w:t>
                      </w:r>
                    </w:p>
                    <w:p w14:paraId="6E5C03E5" w14:textId="77777777" w:rsidR="000D0FA2" w:rsidRDefault="000D0FA2" w:rsidP="000D0FA2">
                      <w:pPr>
                        <w:pStyle w:val="NormalWeb"/>
                        <w:spacing w:before="0" w:beforeAutospacing="0" w:after="0" w:afterAutospacing="0"/>
                      </w:pPr>
                    </w:p>
                  </w:txbxContent>
                </v:textbox>
              </v:shape>
            </w:pict>
          </mc:Fallback>
        </mc:AlternateContent>
      </w:r>
    </w:p>
    <w:p w14:paraId="1A3AD556" w14:textId="77777777" w:rsidR="000D0FA2" w:rsidRDefault="000D0FA2" w:rsidP="000D0FA2"/>
    <w:p w14:paraId="5E16FB03" w14:textId="77777777" w:rsidR="000D0FA2" w:rsidRDefault="000D0FA2" w:rsidP="000D0FA2"/>
    <w:p w14:paraId="32A899D4" w14:textId="77777777" w:rsidR="000D0FA2" w:rsidRPr="005327A9" w:rsidRDefault="000D0FA2" w:rsidP="000D0FA2">
      <w:pPr>
        <w:pStyle w:val="paragraph"/>
        <w:spacing w:before="0" w:beforeAutospacing="0" w:after="0" w:afterAutospacing="0"/>
        <w:textAlignment w:val="baseline"/>
        <w:rPr>
          <w:rStyle w:val="normaltextrun"/>
          <w:rFonts w:ascii="Segoe UI" w:hAnsi="Segoe UI" w:cs="Segoe UI"/>
          <w:sz w:val="18"/>
          <w:szCs w:val="18"/>
        </w:rPr>
      </w:pPr>
    </w:p>
    <w:p w14:paraId="29B57295" w14:textId="77777777" w:rsidR="000D0FA2" w:rsidRDefault="000D0FA2" w:rsidP="000D0FA2">
      <w:pPr>
        <w:pStyle w:val="xparagraph"/>
        <w:spacing w:before="0" w:beforeAutospacing="0" w:after="0" w:afterAutospacing="0"/>
        <w:textAlignment w:val="baseline"/>
        <w:rPr>
          <w:rStyle w:val="xnormaltextrun"/>
          <w:rFonts w:ascii="Arial" w:hAnsi="Arial" w:cs="Arial"/>
          <w:b/>
          <w:bCs/>
        </w:rPr>
      </w:pPr>
    </w:p>
    <w:p w14:paraId="263BBD84" w14:textId="6F18E927" w:rsidR="000D0FA2" w:rsidRPr="000D0FA2" w:rsidRDefault="000D0FA2" w:rsidP="000D0FA2">
      <w:pPr>
        <w:pStyle w:val="xparagraph"/>
        <w:spacing w:before="0" w:beforeAutospacing="0" w:after="0" w:afterAutospacing="0"/>
        <w:jc w:val="center"/>
        <w:textAlignment w:val="baseline"/>
        <w:rPr>
          <w:sz w:val="28"/>
          <w:szCs w:val="28"/>
        </w:rPr>
      </w:pPr>
      <w:r w:rsidRPr="000D0FA2">
        <w:rPr>
          <w:rStyle w:val="xnormaltextrun"/>
          <w:rFonts w:ascii="Arial" w:hAnsi="Arial" w:cs="Arial"/>
          <w:b/>
          <w:bCs/>
          <w:sz w:val="28"/>
          <w:szCs w:val="28"/>
        </w:rPr>
        <w:t>USDA Announces Milk Loss Assistance for Dairy Operations Impacted by 2020, 2021 and 2022 Disaster Events</w:t>
      </w:r>
    </w:p>
    <w:p w14:paraId="5CE241F3" w14:textId="45943AA3" w:rsidR="000D0FA2" w:rsidRDefault="000D0FA2" w:rsidP="000D0FA2">
      <w:pPr>
        <w:pStyle w:val="xparagraph"/>
        <w:spacing w:before="0" w:beforeAutospacing="0" w:after="0" w:afterAutospacing="0"/>
        <w:jc w:val="center"/>
        <w:textAlignment w:val="baseline"/>
        <w:rPr>
          <w:rStyle w:val="xnormaltextrun"/>
          <w:rFonts w:ascii="Arial" w:hAnsi="Arial" w:cs="Arial"/>
          <w:i/>
          <w:iCs/>
        </w:rPr>
      </w:pPr>
      <w:r>
        <w:rPr>
          <w:rStyle w:val="xnormaltextrun"/>
          <w:rFonts w:ascii="Arial" w:hAnsi="Arial" w:cs="Arial"/>
          <w:i/>
          <w:iCs/>
        </w:rPr>
        <w:t xml:space="preserve">Program Signup Begins </w:t>
      </w:r>
      <w:r>
        <w:rPr>
          <w:rStyle w:val="xcontextualspellingandgrammarerror"/>
          <w:rFonts w:ascii="Arial" w:hAnsi="Arial" w:cs="Arial"/>
          <w:i/>
          <w:iCs/>
        </w:rPr>
        <w:t xml:space="preserve">Sept. </w:t>
      </w:r>
      <w:r w:rsidR="0013479C">
        <w:rPr>
          <w:rStyle w:val="xcontextualspellingandgrammarerror"/>
          <w:rFonts w:ascii="Arial" w:hAnsi="Arial" w:cs="Arial"/>
          <w:i/>
          <w:iCs/>
        </w:rPr>
        <w:t>1</w:t>
      </w:r>
      <w:r w:rsidR="00986887">
        <w:rPr>
          <w:rStyle w:val="xcontextualspellingandgrammarerror"/>
          <w:rFonts w:ascii="Arial" w:hAnsi="Arial" w:cs="Arial"/>
          <w:i/>
          <w:iCs/>
        </w:rPr>
        <w:t>1</w:t>
      </w:r>
      <w:r>
        <w:rPr>
          <w:rStyle w:val="xcontextualspellingandgrammarerror"/>
          <w:rFonts w:ascii="Arial" w:hAnsi="Arial" w:cs="Arial"/>
          <w:i/>
          <w:iCs/>
        </w:rPr>
        <w:t>,</w:t>
      </w:r>
      <w:r>
        <w:rPr>
          <w:rStyle w:val="xnormaltextrun"/>
          <w:rFonts w:ascii="Arial" w:hAnsi="Arial" w:cs="Arial"/>
          <w:i/>
          <w:iCs/>
        </w:rPr>
        <w:t xml:space="preserve"> 2023</w:t>
      </w:r>
    </w:p>
    <w:p w14:paraId="211361B0" w14:textId="77777777" w:rsidR="00EE7D0B" w:rsidRDefault="00EE7D0B" w:rsidP="000D0FA2">
      <w:pPr>
        <w:pStyle w:val="xparagraph"/>
        <w:spacing w:before="0" w:beforeAutospacing="0" w:after="0" w:afterAutospacing="0"/>
        <w:jc w:val="center"/>
        <w:textAlignment w:val="baseline"/>
      </w:pPr>
    </w:p>
    <w:p w14:paraId="2586270C" w14:textId="3E5367F2" w:rsidR="000D0FA2" w:rsidRPr="000D0FA2" w:rsidRDefault="001A6B0B" w:rsidP="000D0FA2">
      <w:pPr>
        <w:pStyle w:val="xparagraph"/>
        <w:spacing w:before="0" w:beforeAutospacing="0" w:after="0" w:afterAutospacing="0"/>
        <w:textAlignment w:val="baseline"/>
        <w:rPr>
          <w:rFonts w:ascii="Times New Roman" w:hAnsi="Times New Roman" w:cs="Times New Roman"/>
          <w:sz w:val="24"/>
          <w:szCs w:val="24"/>
        </w:rPr>
      </w:pPr>
      <w:r>
        <w:rPr>
          <w:rFonts w:ascii="Times New Roman" w:hAnsi="Times New Roman" w:cs="Times New Roman"/>
          <w:b/>
          <w:bCs/>
          <w:color w:val="000000"/>
          <w:sz w:val="24"/>
          <w:szCs w:val="24"/>
        </w:rPr>
        <w:t>MADISON</w:t>
      </w:r>
      <w:r w:rsidR="000D0FA2" w:rsidRPr="00EE7D0B">
        <w:rPr>
          <w:rFonts w:ascii="Times New Roman" w:hAnsi="Times New Roman" w:cs="Times New Roman"/>
          <w:color w:val="000000"/>
          <w:sz w:val="24"/>
          <w:szCs w:val="24"/>
        </w:rPr>
        <w:t>, Sept</w:t>
      </w:r>
      <w:r w:rsidR="000D0FA2" w:rsidRPr="000D0FA2">
        <w:rPr>
          <w:rFonts w:ascii="Times New Roman" w:hAnsi="Times New Roman" w:cs="Times New Roman"/>
          <w:color w:val="000000"/>
          <w:sz w:val="24"/>
          <w:szCs w:val="24"/>
        </w:rPr>
        <w:t xml:space="preserve">. </w:t>
      </w:r>
      <w:r w:rsidR="002F2629">
        <w:rPr>
          <w:rFonts w:ascii="Times New Roman" w:hAnsi="Times New Roman" w:cs="Times New Roman"/>
          <w:color w:val="000000"/>
          <w:sz w:val="24"/>
          <w:szCs w:val="24"/>
        </w:rPr>
        <w:t>11</w:t>
      </w:r>
      <w:r w:rsidR="000D0FA2" w:rsidRPr="000D0FA2">
        <w:rPr>
          <w:rFonts w:ascii="Times New Roman" w:hAnsi="Times New Roman" w:cs="Times New Roman"/>
          <w:color w:val="000000"/>
          <w:sz w:val="24"/>
          <w:szCs w:val="24"/>
        </w:rPr>
        <w:t>, 2023 –</w:t>
      </w:r>
      <w:r w:rsidR="000D0FA2" w:rsidRPr="000D0FA2">
        <w:rPr>
          <w:rStyle w:val="xnormaltextrun"/>
          <w:rFonts w:ascii="Times New Roman" w:hAnsi="Times New Roman" w:cs="Times New Roman"/>
          <w:sz w:val="24"/>
          <w:szCs w:val="24"/>
        </w:rPr>
        <w:t xml:space="preserve">The U.S Department of Agriculture (USDA) today announced Milk Loss Program (MLP) assistance for eligible dairy operations for milk that was dumped or removed, without compensation, from the commercial milk market due to qualifying weather events and the consequences of those weather events that inhibited delivery or storage of milk (e.g., power outages, impassable roads, infrastructure losses, etc.) during </w:t>
      </w:r>
      <w:r w:rsidR="000D0FA2" w:rsidRPr="0013479C">
        <w:rPr>
          <w:rStyle w:val="xnormaltextrun"/>
          <w:rFonts w:ascii="Times New Roman" w:hAnsi="Times New Roman" w:cs="Times New Roman"/>
          <w:sz w:val="24"/>
          <w:szCs w:val="24"/>
        </w:rPr>
        <w:t>calendar years 2020, 2021 and 2022. Administered by the Farm Service Agency (FSA), signup for MLP begins</w:t>
      </w:r>
      <w:r w:rsidR="0013479C">
        <w:rPr>
          <w:rStyle w:val="xnormaltextrun"/>
          <w:rFonts w:ascii="Times New Roman" w:hAnsi="Times New Roman" w:cs="Times New Roman"/>
          <w:sz w:val="24"/>
          <w:szCs w:val="24"/>
        </w:rPr>
        <w:t xml:space="preserve"> Sept. 11</w:t>
      </w:r>
      <w:r w:rsidR="000D0FA2" w:rsidRPr="0013479C">
        <w:rPr>
          <w:rStyle w:val="xnormaltextrun"/>
          <w:rFonts w:ascii="Times New Roman" w:hAnsi="Times New Roman" w:cs="Times New Roman"/>
          <w:sz w:val="24"/>
          <w:szCs w:val="24"/>
        </w:rPr>
        <w:t xml:space="preserve"> and runs through</w:t>
      </w:r>
      <w:r w:rsidR="0013479C">
        <w:rPr>
          <w:rStyle w:val="xnormaltextrun"/>
          <w:rFonts w:ascii="Times New Roman" w:hAnsi="Times New Roman" w:cs="Times New Roman"/>
          <w:sz w:val="24"/>
          <w:szCs w:val="24"/>
        </w:rPr>
        <w:t xml:space="preserve"> Oct. 16, 2023.</w:t>
      </w:r>
      <w:r w:rsidR="000D0FA2" w:rsidRPr="000D0FA2">
        <w:rPr>
          <w:rStyle w:val="xeop"/>
          <w:rFonts w:ascii="Times New Roman" w:hAnsi="Times New Roman" w:cs="Times New Roman"/>
          <w:sz w:val="24"/>
          <w:szCs w:val="24"/>
        </w:rPr>
        <w:t> </w:t>
      </w:r>
    </w:p>
    <w:p w14:paraId="2694CD4E"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Fonts w:ascii="Times New Roman" w:hAnsi="Times New Roman" w:cs="Times New Roman"/>
          <w:sz w:val="24"/>
          <w:szCs w:val="24"/>
        </w:rPr>
        <w:t> </w:t>
      </w:r>
    </w:p>
    <w:p w14:paraId="3594E9ED"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color w:val="212121"/>
          <w:sz w:val="24"/>
          <w:szCs w:val="24"/>
        </w:rPr>
        <w:t>“Frequent and widespread weather-related disasters over the past three years have impacted U.S. dairy. These producers continue to face supply chain issues, high feed and input costs, labor shortages, and market volatilities,” said FSA Administrator Zach Ducheneaux. “The reality for dairy producers is that cattle are milked at least twice a day, producing on average, six to seven gallons of milk per cow, per day. That milk must go somewhere, and when it can’t get where it needs to go and can’t be stored due to circumstances beyond a producer’s control we need to help. The Milk Loss Program will help offset the economic loss by producers left with no other choice but dumping their milk during disasters.”</w:t>
      </w:r>
      <w:r w:rsidRPr="000D0FA2">
        <w:rPr>
          <w:rStyle w:val="xeop"/>
          <w:rFonts w:ascii="Times New Roman" w:hAnsi="Times New Roman" w:cs="Times New Roman"/>
          <w:color w:val="212121"/>
          <w:sz w:val="24"/>
          <w:szCs w:val="24"/>
        </w:rPr>
        <w:t> </w:t>
      </w:r>
    </w:p>
    <w:p w14:paraId="2CDEF29B"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000DDF0E"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b/>
          <w:bCs/>
          <w:sz w:val="24"/>
          <w:szCs w:val="24"/>
        </w:rPr>
        <w:t>Background</w:t>
      </w:r>
      <w:r w:rsidRPr="000D0FA2">
        <w:rPr>
          <w:rStyle w:val="xnormaltextrun"/>
          <w:rFonts w:ascii="Times New Roman" w:hAnsi="Times New Roman" w:cs="Times New Roman"/>
          <w:sz w:val="24"/>
          <w:szCs w:val="24"/>
        </w:rPr>
        <w:t> </w:t>
      </w:r>
      <w:r w:rsidRPr="000D0FA2">
        <w:rPr>
          <w:rStyle w:val="xeop"/>
          <w:rFonts w:ascii="Times New Roman" w:hAnsi="Times New Roman" w:cs="Times New Roman"/>
          <w:sz w:val="24"/>
          <w:szCs w:val="24"/>
        </w:rPr>
        <w:t> </w:t>
      </w:r>
    </w:p>
    <w:p w14:paraId="2F32DF26"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w:t>
      </w:r>
      <w:r w:rsidRPr="000D0FA2">
        <w:rPr>
          <w:rStyle w:val="xeop"/>
          <w:rFonts w:ascii="Times New Roman" w:hAnsi="Times New Roman" w:cs="Times New Roman"/>
          <w:sz w:val="24"/>
          <w:szCs w:val="24"/>
        </w:rPr>
        <w:t> </w:t>
      </w:r>
    </w:p>
    <w:p w14:paraId="4DA77E16"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On Dec. 29, 2022, President Biden signed into law the </w:t>
      </w:r>
      <w:r w:rsidRPr="000D0FA2">
        <w:rPr>
          <w:rStyle w:val="xnormaltextrun"/>
          <w:rFonts w:ascii="Times New Roman" w:hAnsi="Times New Roman" w:cs="Times New Roman"/>
          <w:i/>
          <w:iCs/>
          <w:sz w:val="24"/>
          <w:szCs w:val="24"/>
        </w:rPr>
        <w:t>Extending Government Funding and Delivering Emergency Assistance Act</w:t>
      </w:r>
      <w:r w:rsidRPr="000D0FA2">
        <w:rPr>
          <w:rStyle w:val="xnormaltextrun"/>
          <w:rFonts w:ascii="Times New Roman" w:hAnsi="Times New Roman" w:cs="Times New Roman"/>
          <w:sz w:val="24"/>
          <w:szCs w:val="24"/>
        </w:rPr>
        <w:t xml:space="preserve"> (P.L. 117-43), providing $10 billion for crop losses, including milk losses due to qualifying disaster events that occurred in calendar years 2020 and 2021.  Additionally, the </w:t>
      </w:r>
      <w:r w:rsidRPr="000D0FA2">
        <w:rPr>
          <w:rStyle w:val="xnormaltextrun"/>
          <w:rFonts w:ascii="Times New Roman" w:hAnsi="Times New Roman" w:cs="Times New Roman"/>
          <w:i/>
          <w:iCs/>
          <w:sz w:val="24"/>
          <w:szCs w:val="24"/>
        </w:rPr>
        <w:t>Disaster Relief Supplemental Appropriations Act, 2023</w:t>
      </w:r>
      <w:r w:rsidRPr="000D0FA2">
        <w:rPr>
          <w:rStyle w:val="xnormaltextrun"/>
          <w:rFonts w:ascii="Times New Roman" w:hAnsi="Times New Roman" w:cs="Times New Roman"/>
          <w:sz w:val="24"/>
          <w:szCs w:val="24"/>
        </w:rPr>
        <w:t xml:space="preserve"> (Pub. L. 117-328) provides approximately $3 billion for disaster assistance for similar losses that occurred in calendar year 2022.  </w:t>
      </w:r>
      <w:r w:rsidRPr="000D0FA2">
        <w:rPr>
          <w:rStyle w:val="xeop"/>
          <w:rFonts w:ascii="Times New Roman" w:hAnsi="Times New Roman" w:cs="Times New Roman"/>
          <w:sz w:val="24"/>
          <w:szCs w:val="24"/>
        </w:rPr>
        <w:t> </w:t>
      </w:r>
    </w:p>
    <w:p w14:paraId="2D9CEBD5"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78101C0C"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b/>
          <w:bCs/>
          <w:sz w:val="24"/>
          <w:szCs w:val="24"/>
        </w:rPr>
        <w:t>Eligibility</w:t>
      </w:r>
      <w:r w:rsidRPr="000D0FA2">
        <w:rPr>
          <w:rStyle w:val="xeop"/>
          <w:rFonts w:ascii="Times New Roman" w:hAnsi="Times New Roman" w:cs="Times New Roman"/>
          <w:sz w:val="24"/>
          <w:szCs w:val="24"/>
        </w:rPr>
        <w:t> </w:t>
      </w:r>
    </w:p>
    <w:p w14:paraId="1D10F81D"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2F0B3ED6"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MLP compensates dairy operations for milk dumped or removed without compensation from the commercial milk market due to qualifying disaster events, including droughts, wildfires, hurricanes, floods, derechos, excessive heat, winter storms, freeze (including a polar vortex), and smoke exposure that occurred in the 2020, 2021 and 2022 calendar years. Tornadoes are considered a qualifying disaster event for calendar year 2022 only.   </w:t>
      </w:r>
      <w:r w:rsidRPr="000D0FA2">
        <w:rPr>
          <w:rStyle w:val="xeop"/>
          <w:rFonts w:ascii="Times New Roman" w:hAnsi="Times New Roman" w:cs="Times New Roman"/>
          <w:sz w:val="24"/>
          <w:szCs w:val="24"/>
        </w:rPr>
        <w:t> </w:t>
      </w:r>
    </w:p>
    <w:p w14:paraId="5D766A76"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Fonts w:ascii="Times New Roman" w:hAnsi="Times New Roman" w:cs="Times New Roman"/>
          <w:sz w:val="24"/>
          <w:szCs w:val="24"/>
        </w:rPr>
        <w:t> </w:t>
      </w:r>
    </w:p>
    <w:p w14:paraId="22DF1F17"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The milk loss claim period is each calendar month that milk was dumped or removed from the commercial market. Each MLP application covers the loss in a single calendar month.  Milk loss that occurs in more than one calendar month due to the same qualifying weather event requires a separate application for each month.  </w:t>
      </w:r>
      <w:r w:rsidRPr="000D0FA2">
        <w:rPr>
          <w:rStyle w:val="xeop"/>
          <w:rFonts w:ascii="Times New Roman" w:hAnsi="Times New Roman" w:cs="Times New Roman"/>
          <w:sz w:val="24"/>
          <w:szCs w:val="24"/>
        </w:rPr>
        <w:t> </w:t>
      </w:r>
    </w:p>
    <w:p w14:paraId="64B8703F"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Fonts w:ascii="Times New Roman" w:hAnsi="Times New Roman" w:cs="Times New Roman"/>
          <w:sz w:val="24"/>
          <w:szCs w:val="24"/>
        </w:rPr>
        <w:lastRenderedPageBreak/>
        <w:t> </w:t>
      </w:r>
    </w:p>
    <w:p w14:paraId="12B71840"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The days that are eligible for assistance begin on the date the milk was removed or dumped and for concurrent days milk was removed or dumped. Once the dairy operation restarts milk marketing, the dairy operation is ineligible for assistance unless after restarting commercial milk marketing, additional milk is dumped due to the same qualifying disaster event. The duration of yearly claims is limited to 30 days per year for 2020, 2021 and 2022.</w:t>
      </w:r>
      <w:r w:rsidRPr="000D0FA2">
        <w:rPr>
          <w:rStyle w:val="xeop"/>
          <w:rFonts w:ascii="Times New Roman" w:hAnsi="Times New Roman" w:cs="Times New Roman"/>
          <w:sz w:val="24"/>
          <w:szCs w:val="24"/>
        </w:rPr>
        <w:t> </w:t>
      </w:r>
    </w:p>
    <w:p w14:paraId="152A104A"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Fonts w:ascii="Times New Roman" w:hAnsi="Times New Roman" w:cs="Times New Roman"/>
          <w:sz w:val="24"/>
          <w:szCs w:val="24"/>
        </w:rPr>
        <w:t> </w:t>
      </w:r>
    </w:p>
    <w:p w14:paraId="09BFB3D6"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b/>
          <w:bCs/>
          <w:sz w:val="24"/>
          <w:szCs w:val="24"/>
        </w:rPr>
        <w:t>How to Apply</w:t>
      </w:r>
      <w:r w:rsidRPr="000D0FA2">
        <w:rPr>
          <w:rStyle w:val="xeop"/>
          <w:rFonts w:ascii="Times New Roman" w:hAnsi="Times New Roman" w:cs="Times New Roman"/>
          <w:sz w:val="24"/>
          <w:szCs w:val="24"/>
        </w:rPr>
        <w:t> </w:t>
      </w:r>
    </w:p>
    <w:p w14:paraId="1A62E120"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5E634DEF"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To apply for MLP, producers must submit:</w:t>
      </w:r>
      <w:r w:rsidRPr="000D0FA2">
        <w:rPr>
          <w:rStyle w:val="xeop"/>
          <w:rFonts w:ascii="Times New Roman" w:hAnsi="Times New Roman" w:cs="Times New Roman"/>
          <w:sz w:val="24"/>
          <w:szCs w:val="24"/>
        </w:rPr>
        <w:t> </w:t>
      </w:r>
    </w:p>
    <w:p w14:paraId="08C46E90" w14:textId="77777777" w:rsidR="000D0FA2" w:rsidRDefault="000D0FA2" w:rsidP="000D0FA2">
      <w:pPr>
        <w:pStyle w:val="xparagraph"/>
        <w:numPr>
          <w:ilvl w:val="0"/>
          <w:numId w:val="4"/>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FSA-376, </w:t>
      </w:r>
      <w:r w:rsidRPr="000D0FA2">
        <w:rPr>
          <w:rStyle w:val="xnormaltextrun"/>
          <w:rFonts w:ascii="Times New Roman" w:hAnsi="Times New Roman" w:cs="Times New Roman"/>
          <w:i/>
          <w:iCs/>
          <w:sz w:val="24"/>
          <w:szCs w:val="24"/>
        </w:rPr>
        <w:t>Milk Loss Program Application</w:t>
      </w:r>
      <w:r w:rsidRPr="000D0FA2">
        <w:rPr>
          <w:rStyle w:val="xnormaltextrun"/>
          <w:rFonts w:ascii="Times New Roman" w:hAnsi="Times New Roman" w:cs="Times New Roman"/>
          <w:sz w:val="24"/>
          <w:szCs w:val="24"/>
        </w:rPr>
        <w:t xml:space="preserve"> </w:t>
      </w:r>
      <w:r w:rsidRPr="000D0FA2">
        <w:rPr>
          <w:rStyle w:val="xeop"/>
          <w:rFonts w:ascii="Times New Roman" w:hAnsi="Times New Roman" w:cs="Times New Roman"/>
          <w:sz w:val="24"/>
          <w:szCs w:val="24"/>
        </w:rPr>
        <w:t> </w:t>
      </w:r>
    </w:p>
    <w:p w14:paraId="012B2846" w14:textId="77777777" w:rsidR="000D0FA2" w:rsidRDefault="000D0FA2" w:rsidP="000D0FA2">
      <w:pPr>
        <w:pStyle w:val="xparagraph"/>
        <w:numPr>
          <w:ilvl w:val="0"/>
          <w:numId w:val="4"/>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Milk marketing statement from the:</w:t>
      </w:r>
      <w:r w:rsidRPr="000D0FA2">
        <w:rPr>
          <w:rStyle w:val="xeop"/>
          <w:rFonts w:ascii="Times New Roman" w:hAnsi="Times New Roman" w:cs="Times New Roman"/>
          <w:sz w:val="24"/>
          <w:szCs w:val="24"/>
        </w:rPr>
        <w:t> </w:t>
      </w:r>
    </w:p>
    <w:p w14:paraId="24439E82" w14:textId="77777777" w:rsidR="000D0FA2" w:rsidRDefault="000D0FA2" w:rsidP="000D0FA2">
      <w:pPr>
        <w:pStyle w:val="xparagraph"/>
        <w:numPr>
          <w:ilvl w:val="1"/>
          <w:numId w:val="4"/>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Month prior to the month milk was removed or dumped.</w:t>
      </w:r>
      <w:r w:rsidRPr="000D0FA2">
        <w:rPr>
          <w:rStyle w:val="xeop"/>
          <w:rFonts w:ascii="Times New Roman" w:hAnsi="Times New Roman" w:cs="Times New Roman"/>
          <w:sz w:val="24"/>
          <w:szCs w:val="24"/>
        </w:rPr>
        <w:t> </w:t>
      </w:r>
    </w:p>
    <w:p w14:paraId="36B9F64D" w14:textId="77777777" w:rsidR="000D0FA2" w:rsidRDefault="000D0FA2" w:rsidP="000D0FA2">
      <w:pPr>
        <w:pStyle w:val="xparagraph"/>
        <w:numPr>
          <w:ilvl w:val="1"/>
          <w:numId w:val="4"/>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Affected month.</w:t>
      </w:r>
      <w:r w:rsidRPr="000D0FA2">
        <w:rPr>
          <w:rStyle w:val="xeop"/>
          <w:rFonts w:ascii="Times New Roman" w:hAnsi="Times New Roman" w:cs="Times New Roman"/>
          <w:sz w:val="24"/>
          <w:szCs w:val="24"/>
        </w:rPr>
        <w:t> </w:t>
      </w:r>
    </w:p>
    <w:p w14:paraId="4B28DE17" w14:textId="77777777" w:rsidR="000D0FA2" w:rsidRDefault="000D0FA2" w:rsidP="000D0FA2">
      <w:pPr>
        <w:pStyle w:val="xparagraph"/>
        <w:numPr>
          <w:ilvl w:val="0"/>
          <w:numId w:val="4"/>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Detailed written statement of milk removal circumstances, including the weather event type and geographic scope, what transportation limitations occurred and any information on what was done with the removed milk.</w:t>
      </w:r>
      <w:r w:rsidRPr="000D0FA2">
        <w:rPr>
          <w:rStyle w:val="xeop"/>
          <w:rFonts w:ascii="Times New Roman" w:hAnsi="Times New Roman" w:cs="Times New Roman"/>
          <w:sz w:val="24"/>
          <w:szCs w:val="24"/>
        </w:rPr>
        <w:t> </w:t>
      </w:r>
    </w:p>
    <w:p w14:paraId="6325AB8B" w14:textId="7D0F331D" w:rsidR="000D0FA2" w:rsidRPr="000D0FA2" w:rsidRDefault="000D0FA2" w:rsidP="000D0FA2">
      <w:pPr>
        <w:pStyle w:val="xparagraph"/>
        <w:numPr>
          <w:ilvl w:val="0"/>
          <w:numId w:val="4"/>
        </w:numPr>
        <w:spacing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xml:space="preserve">Any other information required by the regulation. </w:t>
      </w:r>
    </w:p>
    <w:p w14:paraId="3732E53D" w14:textId="77777777" w:rsidR="000D0FA2" w:rsidRPr="000D0FA2" w:rsidRDefault="000D0FA2" w:rsidP="000D0FA2">
      <w:pPr>
        <w:pStyle w:val="xparagraph"/>
        <w:spacing w:beforeAutospacing="0" w:after="0" w:afterAutospacing="0"/>
        <w:ind w:left="1080"/>
        <w:textAlignment w:val="baseline"/>
        <w:rPr>
          <w:rFonts w:ascii="Times New Roman" w:hAnsi="Times New Roman" w:cs="Times New Roman"/>
          <w:sz w:val="24"/>
          <w:szCs w:val="24"/>
        </w:rPr>
      </w:pPr>
      <w:r w:rsidRPr="000D0FA2">
        <w:rPr>
          <w:rFonts w:ascii="Times New Roman" w:hAnsi="Times New Roman" w:cs="Times New Roman"/>
          <w:sz w:val="24"/>
          <w:szCs w:val="24"/>
        </w:rPr>
        <w:t> </w:t>
      </w:r>
    </w:p>
    <w:p w14:paraId="369124A9"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If not previously filed with FSA, applicants must also submit all the following items within 60 days of the MLP application deadline:</w:t>
      </w:r>
      <w:r w:rsidRPr="000D0FA2">
        <w:rPr>
          <w:rStyle w:val="xeop"/>
          <w:rFonts w:ascii="Times New Roman" w:hAnsi="Times New Roman" w:cs="Times New Roman"/>
          <w:sz w:val="24"/>
          <w:szCs w:val="24"/>
        </w:rPr>
        <w:t> </w:t>
      </w:r>
    </w:p>
    <w:p w14:paraId="41D6D91B" w14:textId="77777777" w:rsidR="000D0FA2" w:rsidRDefault="000D0FA2" w:rsidP="000D0FA2">
      <w:pPr>
        <w:pStyle w:val="xparagraph"/>
        <w:numPr>
          <w:ilvl w:val="0"/>
          <w:numId w:val="5"/>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Form AD-2047, </w:t>
      </w:r>
      <w:r w:rsidRPr="000D0FA2">
        <w:rPr>
          <w:rStyle w:val="xnormaltextrun"/>
          <w:rFonts w:ascii="Times New Roman" w:hAnsi="Times New Roman" w:cs="Times New Roman"/>
          <w:i/>
          <w:iCs/>
          <w:sz w:val="24"/>
          <w:szCs w:val="24"/>
        </w:rPr>
        <w:t>Customer Data Worksheet.</w:t>
      </w:r>
      <w:r w:rsidRPr="000D0FA2">
        <w:rPr>
          <w:rStyle w:val="xnormaltextrun"/>
          <w:rFonts w:ascii="Times New Roman" w:hAnsi="Times New Roman" w:cs="Times New Roman"/>
          <w:sz w:val="24"/>
          <w:szCs w:val="24"/>
        </w:rPr>
        <w:t>  </w:t>
      </w:r>
      <w:r w:rsidRPr="000D0FA2">
        <w:rPr>
          <w:rStyle w:val="xeop"/>
          <w:rFonts w:ascii="Times New Roman" w:hAnsi="Times New Roman" w:cs="Times New Roman"/>
          <w:sz w:val="24"/>
          <w:szCs w:val="24"/>
        </w:rPr>
        <w:t> </w:t>
      </w:r>
    </w:p>
    <w:p w14:paraId="5BFE5A8D" w14:textId="77777777" w:rsidR="000D0FA2" w:rsidRDefault="000D0FA2" w:rsidP="000D0FA2">
      <w:pPr>
        <w:pStyle w:val="xparagraph"/>
        <w:numPr>
          <w:ilvl w:val="0"/>
          <w:numId w:val="5"/>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Form CCC-902, </w:t>
      </w:r>
      <w:r w:rsidRPr="000D0FA2">
        <w:rPr>
          <w:rStyle w:val="xnormaltextrun"/>
          <w:rFonts w:ascii="Times New Roman" w:hAnsi="Times New Roman" w:cs="Times New Roman"/>
          <w:i/>
          <w:iCs/>
          <w:sz w:val="24"/>
          <w:szCs w:val="24"/>
        </w:rPr>
        <w:t xml:space="preserve">Farm Operating Plan </w:t>
      </w:r>
      <w:r w:rsidRPr="000D0FA2">
        <w:rPr>
          <w:rStyle w:val="xnormaltextrun"/>
          <w:rFonts w:ascii="Times New Roman" w:hAnsi="Times New Roman" w:cs="Times New Roman"/>
          <w:sz w:val="24"/>
          <w:szCs w:val="24"/>
        </w:rPr>
        <w:t>for an individual or legal entity.   </w:t>
      </w:r>
      <w:r w:rsidRPr="000D0FA2">
        <w:rPr>
          <w:rStyle w:val="xeop"/>
          <w:rFonts w:ascii="Times New Roman" w:hAnsi="Times New Roman" w:cs="Times New Roman"/>
          <w:sz w:val="24"/>
          <w:szCs w:val="24"/>
        </w:rPr>
        <w:t> </w:t>
      </w:r>
    </w:p>
    <w:p w14:paraId="3382B2B1" w14:textId="77777777" w:rsidR="000D0FA2" w:rsidRDefault="000D0FA2" w:rsidP="000D0FA2">
      <w:pPr>
        <w:pStyle w:val="xparagraph"/>
        <w:numPr>
          <w:ilvl w:val="0"/>
          <w:numId w:val="5"/>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Form CCC-901, </w:t>
      </w:r>
      <w:r w:rsidRPr="000D0FA2">
        <w:rPr>
          <w:rStyle w:val="xnormaltextrun"/>
          <w:rFonts w:ascii="Times New Roman" w:hAnsi="Times New Roman" w:cs="Times New Roman"/>
          <w:i/>
          <w:iCs/>
          <w:sz w:val="24"/>
          <w:szCs w:val="24"/>
        </w:rPr>
        <w:t>Member Information for Legal Entities</w:t>
      </w:r>
      <w:r w:rsidRPr="000D0FA2">
        <w:rPr>
          <w:rStyle w:val="xnormaltextrun"/>
          <w:rFonts w:ascii="Times New Roman" w:hAnsi="Times New Roman" w:cs="Times New Roman"/>
          <w:sz w:val="24"/>
          <w:szCs w:val="24"/>
        </w:rPr>
        <w:t xml:space="preserve"> (if applicable).   </w:t>
      </w:r>
      <w:r w:rsidRPr="000D0FA2">
        <w:rPr>
          <w:rStyle w:val="xeop"/>
          <w:rFonts w:ascii="Times New Roman" w:hAnsi="Times New Roman" w:cs="Times New Roman"/>
          <w:sz w:val="24"/>
          <w:szCs w:val="24"/>
        </w:rPr>
        <w:t> </w:t>
      </w:r>
    </w:p>
    <w:p w14:paraId="56F9E976" w14:textId="77777777" w:rsidR="000D0FA2" w:rsidRDefault="000D0FA2" w:rsidP="000D0FA2">
      <w:pPr>
        <w:pStyle w:val="xparagraph"/>
        <w:numPr>
          <w:ilvl w:val="0"/>
          <w:numId w:val="5"/>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Form FSA-510, </w:t>
      </w:r>
      <w:r w:rsidRPr="000D0FA2">
        <w:rPr>
          <w:rStyle w:val="xnormaltextrun"/>
          <w:rFonts w:ascii="Times New Roman" w:hAnsi="Times New Roman" w:cs="Times New Roman"/>
          <w:i/>
          <w:iCs/>
          <w:sz w:val="24"/>
          <w:szCs w:val="24"/>
        </w:rPr>
        <w:t>Request for an Exception to the $125,000 Payment Limitation for Certain Programs</w:t>
      </w:r>
      <w:r w:rsidRPr="000D0FA2">
        <w:rPr>
          <w:rStyle w:val="xnormaltextrun"/>
          <w:rFonts w:ascii="Times New Roman" w:hAnsi="Times New Roman" w:cs="Times New Roman"/>
          <w:sz w:val="24"/>
          <w:szCs w:val="24"/>
        </w:rPr>
        <w:t xml:space="preserve"> (if applicable).   </w:t>
      </w:r>
      <w:r w:rsidRPr="000D0FA2">
        <w:rPr>
          <w:rStyle w:val="xeop"/>
          <w:rFonts w:ascii="Times New Roman" w:hAnsi="Times New Roman" w:cs="Times New Roman"/>
          <w:sz w:val="24"/>
          <w:szCs w:val="24"/>
        </w:rPr>
        <w:t> </w:t>
      </w:r>
    </w:p>
    <w:p w14:paraId="20292A20" w14:textId="77777777" w:rsidR="000D0FA2" w:rsidRDefault="000D0FA2" w:rsidP="000D0FA2">
      <w:pPr>
        <w:pStyle w:val="xparagraph"/>
        <w:numPr>
          <w:ilvl w:val="0"/>
          <w:numId w:val="5"/>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Form CCC-860, </w:t>
      </w:r>
      <w:r w:rsidRPr="000D0FA2">
        <w:rPr>
          <w:rStyle w:val="xnormaltextrun"/>
          <w:rFonts w:ascii="Times New Roman" w:hAnsi="Times New Roman" w:cs="Times New Roman"/>
          <w:i/>
          <w:iCs/>
          <w:sz w:val="24"/>
          <w:szCs w:val="24"/>
        </w:rPr>
        <w:t>Socially Disadvantaged, Limited Resource, Beginning and Veteran Farmer or Rancher Certification</w:t>
      </w:r>
      <w:r w:rsidRPr="000D0FA2">
        <w:rPr>
          <w:rStyle w:val="xnormaltextrun"/>
          <w:rFonts w:ascii="Times New Roman" w:hAnsi="Times New Roman" w:cs="Times New Roman"/>
          <w:strike/>
          <w:sz w:val="24"/>
          <w:szCs w:val="24"/>
        </w:rPr>
        <w:t>,</w:t>
      </w:r>
      <w:r w:rsidRPr="000D0FA2">
        <w:rPr>
          <w:rStyle w:val="xnormaltextrun"/>
          <w:rFonts w:ascii="Times New Roman" w:hAnsi="Times New Roman" w:cs="Times New Roman"/>
          <w:sz w:val="24"/>
          <w:szCs w:val="24"/>
        </w:rPr>
        <w:t xml:space="preserve"> (if applicable).</w:t>
      </w:r>
      <w:r w:rsidRPr="000D0FA2">
        <w:rPr>
          <w:rStyle w:val="xeop"/>
          <w:rFonts w:ascii="Times New Roman" w:hAnsi="Times New Roman" w:cs="Times New Roman"/>
          <w:sz w:val="24"/>
          <w:szCs w:val="24"/>
        </w:rPr>
        <w:t> </w:t>
      </w:r>
    </w:p>
    <w:p w14:paraId="7993C405" w14:textId="4BDE09C2" w:rsidR="000D0FA2" w:rsidRPr="000D0FA2" w:rsidRDefault="000D0FA2" w:rsidP="000D0FA2">
      <w:pPr>
        <w:pStyle w:val="xparagraph"/>
        <w:numPr>
          <w:ilvl w:val="0"/>
          <w:numId w:val="5"/>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A highly erodible land conservation (sometimes referred to as HELC) and wetland conservation certification (Form AD-1026 </w:t>
      </w:r>
      <w:r w:rsidRPr="000D0FA2">
        <w:rPr>
          <w:rStyle w:val="xnormaltextrun"/>
          <w:rFonts w:ascii="Times New Roman" w:hAnsi="Times New Roman" w:cs="Times New Roman"/>
          <w:i/>
          <w:iCs/>
          <w:sz w:val="24"/>
          <w:szCs w:val="24"/>
        </w:rPr>
        <w:t>Highly Erodible Land Conservation (HELC) and Wetland Conservation (WC) Certification</w:t>
      </w:r>
      <w:r w:rsidRPr="000D0FA2">
        <w:rPr>
          <w:rStyle w:val="xnormaltextrun"/>
          <w:rFonts w:ascii="Times New Roman" w:hAnsi="Times New Roman" w:cs="Times New Roman"/>
          <w:sz w:val="24"/>
          <w:szCs w:val="24"/>
        </w:rPr>
        <w:t>) for the MLP producer and applicable affiliates.  </w:t>
      </w:r>
      <w:r w:rsidRPr="000D0FA2">
        <w:rPr>
          <w:rStyle w:val="xeop"/>
          <w:rFonts w:ascii="Times New Roman" w:hAnsi="Times New Roman" w:cs="Times New Roman"/>
          <w:sz w:val="24"/>
          <w:szCs w:val="24"/>
        </w:rPr>
        <w:t> </w:t>
      </w:r>
    </w:p>
    <w:p w14:paraId="34D3F897" w14:textId="77777777" w:rsidR="000D0FA2" w:rsidRPr="000D0FA2" w:rsidRDefault="000D0FA2" w:rsidP="000D0FA2">
      <w:pPr>
        <w:pStyle w:val="xparagraph"/>
        <w:spacing w:beforeAutospacing="0" w:after="0" w:afterAutospacing="0"/>
        <w:ind w:left="72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42F48D99"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Most producers, especially those who have previously participated in FSA programs, will likely have these required forms already on file. However, those who are uncertain or want to confirm the status of their forms can contact their local </w:t>
      </w:r>
      <w:hyperlink r:id="rId8" w:tgtFrame="_blank" w:history="1">
        <w:r w:rsidRPr="000D0FA2">
          <w:rPr>
            <w:rStyle w:val="xnormaltextrun"/>
            <w:rFonts w:ascii="Times New Roman" w:hAnsi="Times New Roman" w:cs="Times New Roman"/>
            <w:color w:val="0000FF"/>
            <w:sz w:val="24"/>
            <w:szCs w:val="24"/>
          </w:rPr>
          <w:t>FSA county office</w:t>
        </w:r>
      </w:hyperlink>
      <w:r w:rsidRPr="000D0FA2">
        <w:rPr>
          <w:rStyle w:val="xnormaltextrun"/>
          <w:rFonts w:ascii="Times New Roman" w:hAnsi="Times New Roman" w:cs="Times New Roman"/>
          <w:sz w:val="24"/>
          <w:szCs w:val="24"/>
        </w:rPr>
        <w:t>.</w:t>
      </w:r>
      <w:r w:rsidRPr="000D0FA2">
        <w:rPr>
          <w:rStyle w:val="xnormaltextrun"/>
          <w:rFonts w:ascii="Times New Roman" w:hAnsi="Times New Roman" w:cs="Times New Roman"/>
          <w:color w:val="494440"/>
          <w:sz w:val="24"/>
          <w:szCs w:val="24"/>
        </w:rPr>
        <w:t>  </w:t>
      </w:r>
      <w:r w:rsidRPr="000D0FA2">
        <w:rPr>
          <w:rStyle w:val="xeop"/>
          <w:rFonts w:ascii="Times New Roman" w:hAnsi="Times New Roman" w:cs="Times New Roman"/>
          <w:color w:val="494440"/>
          <w:sz w:val="24"/>
          <w:szCs w:val="24"/>
        </w:rPr>
        <w:t> </w:t>
      </w:r>
    </w:p>
    <w:p w14:paraId="3AE91121"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1A430412"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b/>
          <w:bCs/>
          <w:sz w:val="24"/>
          <w:szCs w:val="24"/>
        </w:rPr>
        <w:t>MLP Payment Calculation</w:t>
      </w:r>
      <w:r w:rsidRPr="000D0FA2">
        <w:rPr>
          <w:rStyle w:val="xeop"/>
          <w:rFonts w:ascii="Times New Roman" w:hAnsi="Times New Roman" w:cs="Times New Roman"/>
          <w:sz w:val="24"/>
          <w:szCs w:val="24"/>
        </w:rPr>
        <w:t> </w:t>
      </w:r>
    </w:p>
    <w:p w14:paraId="17FFDB4B"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4D8C7AED"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The final MLP payment is determined by factoring the MLP payment calculation by the applicable MLP payment percentage. </w:t>
      </w:r>
      <w:r w:rsidRPr="000D0FA2">
        <w:rPr>
          <w:rStyle w:val="xeop"/>
          <w:rFonts w:ascii="Times New Roman" w:hAnsi="Times New Roman" w:cs="Times New Roman"/>
          <w:sz w:val="24"/>
          <w:szCs w:val="24"/>
        </w:rPr>
        <w:t> </w:t>
      </w:r>
    </w:p>
    <w:p w14:paraId="2154B628"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49DCF120"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The calculation for determining MLP payment is: </w:t>
      </w:r>
      <w:r w:rsidRPr="000D0FA2">
        <w:rPr>
          <w:rStyle w:val="xeop"/>
          <w:rFonts w:ascii="Times New Roman" w:hAnsi="Times New Roman" w:cs="Times New Roman"/>
          <w:sz w:val="24"/>
          <w:szCs w:val="24"/>
        </w:rPr>
        <w:t> </w:t>
      </w:r>
    </w:p>
    <w:p w14:paraId="3C1B353D"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7AD62C1D" w14:textId="232F0779" w:rsidR="000D0FA2" w:rsidRPr="000D0FA2" w:rsidRDefault="000D0FA2" w:rsidP="000D0FA2">
      <w:pPr>
        <w:pStyle w:val="xparagraph"/>
        <w:numPr>
          <w:ilvl w:val="0"/>
          <w:numId w:val="6"/>
        </w:numPr>
        <w:spacing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lastRenderedPageBreak/>
        <w:t>((Base period per cow average daily milk production x the number of milking cows in a claim period x the number of days milk was removed or dumped in a claim period) ÷ 100) x pay price per hundredweight (cwt.).</w:t>
      </w:r>
      <w:r w:rsidRPr="000D0FA2">
        <w:rPr>
          <w:rStyle w:val="xeop"/>
          <w:rFonts w:ascii="Times New Roman" w:hAnsi="Times New Roman" w:cs="Times New Roman"/>
          <w:sz w:val="24"/>
          <w:szCs w:val="24"/>
        </w:rPr>
        <w:t> </w:t>
      </w:r>
    </w:p>
    <w:p w14:paraId="05675544"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683EC793"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For MLP payment calculations, the milk loss base period is the first full month of production before the dumping or removal occurred. </w:t>
      </w:r>
    </w:p>
    <w:p w14:paraId="4B7B433E"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eop"/>
          <w:rFonts w:ascii="Times New Roman" w:hAnsi="Times New Roman" w:cs="Times New Roman"/>
          <w:sz w:val="24"/>
          <w:szCs w:val="24"/>
        </w:rPr>
        <w:t> </w:t>
      </w:r>
    </w:p>
    <w:p w14:paraId="52CF907E"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The MLP payment percentage will be 90% for underserved producers, including socially disadvantaged, beginning, limited resource, and veteran farmers and ranchers and 75% for all other producers. </w:t>
      </w:r>
      <w:r w:rsidRPr="000D0FA2">
        <w:rPr>
          <w:rStyle w:val="xscxw69420944"/>
          <w:rFonts w:ascii="Times New Roman" w:hAnsi="Times New Roman" w:cs="Times New Roman"/>
          <w:sz w:val="24"/>
          <w:szCs w:val="24"/>
        </w:rPr>
        <w:t> </w:t>
      </w:r>
      <w:r w:rsidRPr="000D0FA2">
        <w:rPr>
          <w:rFonts w:ascii="Times New Roman" w:hAnsi="Times New Roman" w:cs="Times New Roman"/>
          <w:sz w:val="24"/>
          <w:szCs w:val="24"/>
        </w:rPr>
        <w:br/>
      </w:r>
      <w:r w:rsidRPr="000D0FA2">
        <w:rPr>
          <w:rStyle w:val="xnormaltextrun"/>
          <w:rFonts w:ascii="Times New Roman" w:hAnsi="Times New Roman" w:cs="Times New Roman"/>
          <w:sz w:val="24"/>
          <w:szCs w:val="24"/>
        </w:rPr>
        <w:t>  </w:t>
      </w:r>
      <w:r w:rsidRPr="000D0FA2">
        <w:rPr>
          <w:rStyle w:val="xeop"/>
          <w:rFonts w:ascii="Times New Roman" w:hAnsi="Times New Roman" w:cs="Times New Roman"/>
          <w:sz w:val="24"/>
          <w:szCs w:val="24"/>
        </w:rPr>
        <w:t> </w:t>
      </w:r>
    </w:p>
    <w:p w14:paraId="7FE70BFC"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To qualify for the higher payment percentage, eligible producers must have a CCC-860, </w:t>
      </w:r>
      <w:r w:rsidRPr="000D0FA2">
        <w:rPr>
          <w:rStyle w:val="xnormaltextrun"/>
          <w:rFonts w:ascii="Times New Roman" w:hAnsi="Times New Roman" w:cs="Times New Roman"/>
          <w:i/>
          <w:iCs/>
          <w:sz w:val="24"/>
          <w:szCs w:val="24"/>
        </w:rPr>
        <w:t>Socially Disadvantaged, Limited Resource, Beginning and Veteran Farmer or Rancher Certification</w:t>
      </w:r>
      <w:r w:rsidRPr="000D0FA2">
        <w:rPr>
          <w:rStyle w:val="xnormaltextrun"/>
          <w:rFonts w:ascii="Times New Roman" w:hAnsi="Times New Roman" w:cs="Times New Roman"/>
          <w:sz w:val="24"/>
          <w:szCs w:val="24"/>
        </w:rPr>
        <w:t>, form on file with FSA for the 2022 program year.  </w:t>
      </w:r>
      <w:r w:rsidRPr="000D0FA2">
        <w:rPr>
          <w:rStyle w:val="xeop"/>
          <w:rFonts w:ascii="Times New Roman" w:hAnsi="Times New Roman" w:cs="Times New Roman"/>
          <w:sz w:val="24"/>
          <w:szCs w:val="24"/>
        </w:rPr>
        <w:t> </w:t>
      </w:r>
    </w:p>
    <w:p w14:paraId="5DC3B70F"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w:t>
      </w:r>
      <w:r w:rsidRPr="000D0FA2">
        <w:rPr>
          <w:rStyle w:val="xeop"/>
          <w:rFonts w:ascii="Times New Roman" w:hAnsi="Times New Roman" w:cs="Times New Roman"/>
          <w:sz w:val="24"/>
          <w:szCs w:val="24"/>
        </w:rPr>
        <w:t> </w:t>
      </w:r>
    </w:p>
    <w:p w14:paraId="3852A5AC"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Adjusted Gross Income (AGI) limitations do not apply to MLP, however the payment limitation for MLP is determined by the person’s or legal entity’s average adjusted gross farm income (income derived from farming, ranching and forestry operations). Specifically, a person or legal entity, other than a joint venture or general partnership, cannot receive, directly or indirectly, more than $125,000 in payments under MLP if their average adjusted gross farm income is less than 75% of their average AGI or more than $250,000 if their adjusted gross farm income is at least 75% of their average AGI. </w:t>
      </w:r>
      <w:r w:rsidRPr="000D0FA2">
        <w:rPr>
          <w:rStyle w:val="xeop"/>
          <w:rFonts w:ascii="Times New Roman" w:hAnsi="Times New Roman" w:cs="Times New Roman"/>
          <w:sz w:val="24"/>
          <w:szCs w:val="24"/>
        </w:rPr>
        <w:t> </w:t>
      </w:r>
    </w:p>
    <w:p w14:paraId="55AA8E8D"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w:t>
      </w:r>
      <w:r w:rsidRPr="000D0FA2">
        <w:rPr>
          <w:rStyle w:val="xeop"/>
          <w:rFonts w:ascii="Times New Roman" w:hAnsi="Times New Roman" w:cs="Times New Roman"/>
          <w:sz w:val="24"/>
          <w:szCs w:val="24"/>
        </w:rPr>
        <w:t> </w:t>
      </w:r>
    </w:p>
    <w:p w14:paraId="0B2B939D"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b/>
          <w:bCs/>
          <w:sz w:val="24"/>
          <w:szCs w:val="24"/>
        </w:rPr>
        <w:t>More Information</w:t>
      </w:r>
      <w:r w:rsidRPr="000D0FA2">
        <w:rPr>
          <w:rStyle w:val="xeop"/>
          <w:rFonts w:ascii="Times New Roman" w:hAnsi="Times New Roman" w:cs="Times New Roman"/>
          <w:sz w:val="24"/>
          <w:szCs w:val="24"/>
        </w:rPr>
        <w:t> </w:t>
      </w:r>
    </w:p>
    <w:p w14:paraId="21CAA017"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w:t>
      </w:r>
      <w:r w:rsidRPr="000D0FA2">
        <w:rPr>
          <w:rStyle w:val="xeop"/>
          <w:rFonts w:ascii="Times New Roman" w:hAnsi="Times New Roman" w:cs="Times New Roman"/>
          <w:sz w:val="24"/>
          <w:szCs w:val="24"/>
        </w:rPr>
        <w:t> </w:t>
      </w:r>
    </w:p>
    <w:p w14:paraId="7506873F" w14:textId="77777777" w:rsidR="00F4569D" w:rsidRPr="00F4569D" w:rsidRDefault="00F4569D" w:rsidP="000D0FA2">
      <w:pPr>
        <w:pStyle w:val="xparagraph"/>
        <w:spacing w:before="0" w:beforeAutospacing="0" w:after="0" w:afterAutospacing="0"/>
        <w:textAlignment w:val="baseline"/>
        <w:rPr>
          <w:rStyle w:val="eop"/>
          <w:rFonts w:ascii="Times New Roman" w:hAnsi="Times New Roman" w:cs="Times New Roman"/>
          <w:color w:val="000000"/>
          <w:sz w:val="24"/>
          <w:szCs w:val="24"/>
          <w:shd w:val="clear" w:color="auto" w:fill="FFFFFF"/>
        </w:rPr>
      </w:pPr>
      <w:r w:rsidRPr="00F4569D">
        <w:rPr>
          <w:rStyle w:val="normaltextrun"/>
          <w:rFonts w:ascii="Times New Roman" w:hAnsi="Times New Roman" w:cs="Times New Roman"/>
          <w:color w:val="000000"/>
          <w:sz w:val="24"/>
          <w:szCs w:val="24"/>
          <w:shd w:val="clear" w:color="auto" w:fill="FFFFFF"/>
        </w:rPr>
        <w:t xml:space="preserve">In other FSA dairy safety-net support, </w:t>
      </w:r>
      <w:hyperlink r:id="rId9" w:tgtFrame="_blank" w:history="1">
        <w:r w:rsidRPr="00F4569D">
          <w:rPr>
            <w:rStyle w:val="normaltextrun"/>
            <w:rFonts w:ascii="Times New Roman" w:hAnsi="Times New Roman" w:cs="Times New Roman"/>
            <w:color w:val="0000FF"/>
            <w:sz w:val="24"/>
            <w:szCs w:val="24"/>
            <w:u w:val="single"/>
            <w:shd w:val="clear" w:color="auto" w:fill="FFFFFF"/>
          </w:rPr>
          <w:t>Dairy Margin Coverage (DMC)</w:t>
        </w:r>
      </w:hyperlink>
      <w:r w:rsidRPr="00F4569D">
        <w:rPr>
          <w:rStyle w:val="normaltextrun"/>
          <w:rFonts w:ascii="Times New Roman" w:hAnsi="Times New Roman" w:cs="Times New Roman"/>
          <w:color w:val="000000"/>
          <w:sz w:val="24"/>
          <w:szCs w:val="24"/>
          <w:shd w:val="clear" w:color="auto" w:fill="FFFFFF"/>
        </w:rPr>
        <w:t xml:space="preserve"> program payments have triggered every month, January through July, for producers who obtained coverage for the 2023 program year. July 2023’s income over feed margin of $3.52 per hundredweight (cwt.) is the lowest margin since DMC program benefits to dairy producers started in 2019. To date, FSA has paid more than $1 billion in DMC benefits to covered dairy producers for the 2023 program year. </w:t>
      </w:r>
      <w:r w:rsidRPr="00F4569D">
        <w:rPr>
          <w:rStyle w:val="eop"/>
          <w:rFonts w:ascii="Times New Roman" w:hAnsi="Times New Roman" w:cs="Times New Roman"/>
          <w:color w:val="000000"/>
          <w:sz w:val="24"/>
          <w:szCs w:val="24"/>
          <w:shd w:val="clear" w:color="auto" w:fill="FFFFFF"/>
        </w:rPr>
        <w:t> </w:t>
      </w:r>
    </w:p>
    <w:p w14:paraId="57AE37CE" w14:textId="1AC0E464" w:rsidR="000D0FA2" w:rsidRPr="00F4569D" w:rsidRDefault="000D0FA2" w:rsidP="000D0FA2">
      <w:pPr>
        <w:pStyle w:val="xparagraph"/>
        <w:spacing w:before="0" w:beforeAutospacing="0" w:after="0" w:afterAutospacing="0"/>
        <w:textAlignment w:val="baseline"/>
        <w:rPr>
          <w:rFonts w:ascii="Times New Roman" w:hAnsi="Times New Roman" w:cs="Times New Roman"/>
          <w:sz w:val="28"/>
          <w:szCs w:val="28"/>
        </w:rPr>
      </w:pPr>
      <w:r w:rsidRPr="00F4569D">
        <w:rPr>
          <w:rFonts w:ascii="Times New Roman" w:hAnsi="Times New Roman" w:cs="Times New Roman"/>
          <w:sz w:val="28"/>
          <w:szCs w:val="28"/>
        </w:rPr>
        <w:t> </w:t>
      </w:r>
    </w:p>
    <w:p w14:paraId="519FC775" w14:textId="131ED9A4"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Style w:val="xnormaltextrun"/>
          <w:rFonts w:ascii="Times New Roman" w:hAnsi="Times New Roman" w:cs="Times New Roman"/>
          <w:sz w:val="24"/>
          <w:szCs w:val="24"/>
        </w:rPr>
        <w:t xml:space="preserve">Additionally, FSA closed the </w:t>
      </w:r>
      <w:hyperlink r:id="rId10" w:tgtFrame="_blank" w:history="1">
        <w:r w:rsidRPr="000D0FA2">
          <w:rPr>
            <w:rStyle w:val="xnormaltextrun"/>
            <w:rFonts w:ascii="Times New Roman" w:hAnsi="Times New Roman" w:cs="Times New Roman"/>
            <w:color w:val="0000FF"/>
            <w:sz w:val="24"/>
            <w:szCs w:val="24"/>
          </w:rPr>
          <w:t>Organic Dairy Marketing Assistance Program (ODMAP)</w:t>
        </w:r>
      </w:hyperlink>
      <w:r w:rsidRPr="000D0FA2">
        <w:rPr>
          <w:rStyle w:val="xnormaltextrun"/>
          <w:rFonts w:ascii="Times New Roman" w:hAnsi="Times New Roman" w:cs="Times New Roman"/>
          <w:sz w:val="24"/>
          <w:szCs w:val="24"/>
        </w:rPr>
        <w:t xml:space="preserve"> application period on Aug. 11. </w:t>
      </w:r>
    </w:p>
    <w:p w14:paraId="5DDD8C83" w14:textId="77777777"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Fonts w:ascii="Times New Roman" w:hAnsi="Times New Roman" w:cs="Times New Roman"/>
          <w:sz w:val="24"/>
          <w:szCs w:val="24"/>
        </w:rPr>
        <w:t> </w:t>
      </w:r>
    </w:p>
    <w:p w14:paraId="73046E2D" w14:textId="052B014D" w:rsidR="000D0FA2" w:rsidRPr="000D0FA2" w:rsidRDefault="000D0FA2" w:rsidP="000D0FA2">
      <w:pPr>
        <w:pStyle w:val="xparagraph"/>
        <w:spacing w:before="0" w:beforeAutospacing="0" w:after="0" w:afterAutospacing="0"/>
        <w:textAlignment w:val="baseline"/>
        <w:rPr>
          <w:rFonts w:ascii="Times New Roman" w:hAnsi="Times New Roman" w:cs="Times New Roman"/>
          <w:sz w:val="24"/>
          <w:szCs w:val="24"/>
        </w:rPr>
      </w:pPr>
      <w:r w:rsidRPr="000D0FA2">
        <w:rPr>
          <w:rFonts w:ascii="Times New Roman" w:hAnsi="Times New Roman" w:cs="Times New Roman"/>
          <w:color w:val="000000"/>
          <w:sz w:val="24"/>
          <w:szCs w:val="24"/>
        </w:rPr>
        <w:t>On farmers.gov, the </w:t>
      </w:r>
      <w:hyperlink r:id="rId11" w:history="1">
        <w:r w:rsidRPr="000D0FA2">
          <w:rPr>
            <w:rStyle w:val="Hyperlink"/>
            <w:rFonts w:ascii="Times New Roman" w:hAnsi="Times New Roman" w:cs="Times New Roman"/>
            <w:color w:val="0071BC"/>
            <w:sz w:val="24"/>
            <w:szCs w:val="24"/>
          </w:rPr>
          <w:t>Disaster Assistance Discovery Tool</w:t>
        </w:r>
      </w:hyperlink>
      <w:r w:rsidRPr="000D0FA2">
        <w:rPr>
          <w:rFonts w:ascii="Times New Roman" w:hAnsi="Times New Roman" w:cs="Times New Roman"/>
          <w:color w:val="000000"/>
          <w:sz w:val="24"/>
          <w:szCs w:val="24"/>
        </w:rPr>
        <w:t>, </w:t>
      </w:r>
      <w:hyperlink r:id="rId12" w:history="1">
        <w:r w:rsidRPr="000D0FA2">
          <w:rPr>
            <w:rStyle w:val="Hyperlink"/>
            <w:rFonts w:ascii="Times New Roman" w:hAnsi="Times New Roman" w:cs="Times New Roman"/>
            <w:color w:val="0071BC"/>
            <w:sz w:val="24"/>
            <w:szCs w:val="24"/>
          </w:rPr>
          <w:t>Disaster Assistance-at-a-Glance fact sheet</w:t>
        </w:r>
      </w:hyperlink>
      <w:r w:rsidRPr="000D0FA2">
        <w:rPr>
          <w:rFonts w:ascii="Times New Roman" w:hAnsi="Times New Roman" w:cs="Times New Roman"/>
          <w:color w:val="000000"/>
          <w:sz w:val="24"/>
          <w:szCs w:val="24"/>
        </w:rPr>
        <w:t> and </w:t>
      </w:r>
      <w:hyperlink r:id="rId13" w:history="1">
        <w:r w:rsidRPr="000D0FA2">
          <w:rPr>
            <w:rStyle w:val="Hyperlink"/>
            <w:rFonts w:ascii="Times New Roman" w:hAnsi="Times New Roman" w:cs="Times New Roman"/>
            <w:color w:val="0071BC"/>
            <w:sz w:val="24"/>
            <w:szCs w:val="24"/>
          </w:rPr>
          <w:t>Loan Assistance Tool</w:t>
        </w:r>
      </w:hyperlink>
      <w:r w:rsidRPr="000D0FA2">
        <w:rPr>
          <w:rFonts w:ascii="Times New Roman" w:hAnsi="Times New Roman" w:cs="Times New Roman"/>
          <w:color w:val="000000"/>
          <w:sz w:val="24"/>
          <w:szCs w:val="24"/>
        </w:rPr>
        <w:t> can help producers and landowners determine program or loan options. For assistance with a crop insurance claim, producers and landowners should contact their </w:t>
      </w:r>
      <w:hyperlink r:id="rId14" w:history="1">
        <w:r w:rsidRPr="000D0FA2">
          <w:rPr>
            <w:rStyle w:val="Hyperlink"/>
            <w:rFonts w:ascii="Times New Roman" w:hAnsi="Times New Roman" w:cs="Times New Roman"/>
            <w:color w:val="0071BC"/>
            <w:sz w:val="24"/>
            <w:szCs w:val="24"/>
          </w:rPr>
          <w:t>crop insurance agent</w:t>
        </w:r>
      </w:hyperlink>
      <w:r w:rsidRPr="000D0FA2">
        <w:rPr>
          <w:rFonts w:ascii="Times New Roman" w:hAnsi="Times New Roman" w:cs="Times New Roman"/>
          <w:color w:val="000000"/>
          <w:sz w:val="24"/>
          <w:szCs w:val="24"/>
        </w:rPr>
        <w:t>. For FSA and NRCS programs, they should contact their local </w:t>
      </w:r>
      <w:hyperlink r:id="rId15" w:history="1">
        <w:r w:rsidRPr="000D0FA2">
          <w:rPr>
            <w:rStyle w:val="Hyperlink"/>
            <w:rFonts w:ascii="Times New Roman" w:hAnsi="Times New Roman" w:cs="Times New Roman"/>
            <w:color w:val="0071BC"/>
            <w:sz w:val="24"/>
            <w:szCs w:val="24"/>
          </w:rPr>
          <w:t>USDA Service Center</w:t>
        </w:r>
      </w:hyperlink>
      <w:r w:rsidRPr="000D0FA2">
        <w:rPr>
          <w:rFonts w:ascii="Times New Roman" w:hAnsi="Times New Roman" w:cs="Times New Roman"/>
          <w:color w:val="000000"/>
          <w:sz w:val="24"/>
          <w:szCs w:val="24"/>
        </w:rPr>
        <w:t>.</w:t>
      </w:r>
    </w:p>
    <w:p w14:paraId="032A0E75" w14:textId="77777777" w:rsidR="000D0FA2" w:rsidRPr="008A715C" w:rsidRDefault="000D0FA2" w:rsidP="000D0FA2">
      <w:pPr>
        <w:pStyle w:val="NormalWeb"/>
        <w:shd w:val="clear" w:color="auto" w:fill="FFFFFF"/>
        <w:spacing w:before="240" w:beforeAutospacing="0" w:after="240" w:afterAutospacing="0"/>
        <w:rPr>
          <w:color w:val="000000"/>
        </w:rPr>
      </w:pPr>
      <w:r w:rsidRPr="000D0FA2">
        <w:rPr>
          <w:color w:val="000000"/>
        </w:rPr>
        <w:t>USDA touches the lives of all Americans</w:t>
      </w:r>
      <w:r w:rsidRPr="008A715C">
        <w:rPr>
          <w:color w:val="000000"/>
        </w:rPr>
        <w:t xml:space="preserve"> each day in so many positive ways. In the Biden-Harris Administration, USDA is transforming America’s food system with a greater focus on more resilient local and regional food production, fairer markets for all producers, ensuring access to safe, healthy and nutritious food in all communities, building new markets and streams of income for farmers and producers using climate smart food and forestry practices, making historic investments in infrastructure and clean energy capabilities in rural America, and committing to equity across the Department by removing systemic barriers and building a workforce more representative of America. To learn more, visit </w:t>
      </w:r>
      <w:hyperlink r:id="rId16" w:history="1">
        <w:r w:rsidRPr="008A715C">
          <w:rPr>
            <w:rStyle w:val="Hyperlink"/>
            <w:color w:val="0071BC"/>
          </w:rPr>
          <w:t>www.usda.gov</w:t>
        </w:r>
      </w:hyperlink>
      <w:r w:rsidRPr="008A715C">
        <w:rPr>
          <w:color w:val="000000"/>
        </w:rPr>
        <w:t>.</w:t>
      </w:r>
    </w:p>
    <w:p w14:paraId="7F794A1C" w14:textId="77777777" w:rsidR="000D0FA2" w:rsidRPr="008A715C" w:rsidRDefault="000D0FA2" w:rsidP="000D0FA2">
      <w:pPr>
        <w:pStyle w:val="NormalWeb"/>
        <w:shd w:val="clear" w:color="auto" w:fill="FFFFFF"/>
        <w:spacing w:before="240" w:beforeAutospacing="0" w:after="240" w:afterAutospacing="0"/>
        <w:jc w:val="center"/>
        <w:rPr>
          <w:color w:val="000000"/>
        </w:rPr>
      </w:pPr>
      <w:r w:rsidRPr="008A715C">
        <w:rPr>
          <w:color w:val="000000"/>
        </w:rPr>
        <w:t>#</w:t>
      </w:r>
    </w:p>
    <w:p w14:paraId="5F61A6B9" w14:textId="24D7E4AD" w:rsidR="00CC354C" w:rsidRPr="00EE7D0B" w:rsidRDefault="000D0FA2" w:rsidP="00EE7D0B">
      <w:pPr>
        <w:pStyle w:val="NormalWeb"/>
        <w:shd w:val="clear" w:color="auto" w:fill="FFFFFF"/>
        <w:spacing w:before="240" w:beforeAutospacing="0" w:after="240" w:afterAutospacing="0"/>
        <w:jc w:val="center"/>
        <w:rPr>
          <w:color w:val="000000"/>
        </w:rPr>
      </w:pPr>
      <w:r w:rsidRPr="008A715C">
        <w:rPr>
          <w:color w:val="000000"/>
        </w:rPr>
        <w:t>USDA is an equal opportunity provider, employer, and lender.</w:t>
      </w:r>
    </w:p>
    <w:sectPr w:rsidR="00CC354C" w:rsidRPr="00EE7D0B">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E5972" w14:textId="77777777" w:rsidR="002E6FE0" w:rsidRDefault="002E6FE0">
      <w:r>
        <w:separator/>
      </w:r>
    </w:p>
  </w:endnote>
  <w:endnote w:type="continuationSeparator" w:id="0">
    <w:p w14:paraId="0CF09D9A" w14:textId="77777777" w:rsidR="002E6FE0" w:rsidRDefault="002E6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2EAB" w14:textId="77777777" w:rsidR="000F307F" w:rsidRDefault="001A6B0B">
    <w:pPr>
      <w:pStyle w:val="Footer"/>
    </w:pPr>
  </w:p>
  <w:p w14:paraId="72A64D08" w14:textId="77777777" w:rsidR="000F307F" w:rsidRDefault="001A6B0B">
    <w:pPr>
      <w:pStyle w:val="Footer"/>
    </w:pPr>
    <w:r>
      <w:rPr>
        <w:noProof/>
        <w:color w:val="2B579A"/>
        <w:shd w:val="clear" w:color="auto" w:fill="E6E6E6"/>
      </w:rPr>
      <w:drawing>
        <wp:anchor distT="0" distB="0" distL="114300" distR="114300" simplePos="0" relativeHeight="251659264" behindDoc="1" locked="0" layoutInCell="1" allowOverlap="1" wp14:anchorId="44FE308C" wp14:editId="669933EA">
          <wp:simplePos x="0" y="0"/>
          <wp:positionH relativeFrom="page">
            <wp:posOffset>0</wp:posOffset>
          </wp:positionH>
          <wp:positionV relativeFrom="page">
            <wp:align>bottom</wp:align>
          </wp:positionV>
          <wp:extent cx="7773029" cy="4572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3029" cy="45720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114B3" w14:textId="77777777" w:rsidR="002E6FE0" w:rsidRDefault="002E6FE0">
      <w:r>
        <w:separator/>
      </w:r>
    </w:p>
  </w:footnote>
  <w:footnote w:type="continuationSeparator" w:id="0">
    <w:p w14:paraId="2DD04A76" w14:textId="77777777" w:rsidR="002E6FE0" w:rsidRDefault="002E6F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70731"/>
    <w:multiLevelType w:val="multilevel"/>
    <w:tmpl w:val="0D5E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275BAA"/>
    <w:multiLevelType w:val="hybridMultilevel"/>
    <w:tmpl w:val="9FD68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D783B"/>
    <w:multiLevelType w:val="hybridMultilevel"/>
    <w:tmpl w:val="94AC1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776FA0"/>
    <w:multiLevelType w:val="multilevel"/>
    <w:tmpl w:val="26FA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127A56"/>
    <w:multiLevelType w:val="multilevel"/>
    <w:tmpl w:val="F55E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8107FF"/>
    <w:multiLevelType w:val="hybridMultilevel"/>
    <w:tmpl w:val="03261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0217939">
    <w:abstractNumId w:val="0"/>
  </w:num>
  <w:num w:numId="2" w16cid:durableId="899250492">
    <w:abstractNumId w:val="3"/>
  </w:num>
  <w:num w:numId="3" w16cid:durableId="853760882">
    <w:abstractNumId w:val="4"/>
  </w:num>
  <w:num w:numId="4" w16cid:durableId="1463500456">
    <w:abstractNumId w:val="5"/>
  </w:num>
  <w:num w:numId="5" w16cid:durableId="1929194429">
    <w:abstractNumId w:val="2"/>
  </w:num>
  <w:num w:numId="6" w16cid:durableId="927495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2"/>
    <w:rsid w:val="000D0FA2"/>
    <w:rsid w:val="0013479C"/>
    <w:rsid w:val="001417BF"/>
    <w:rsid w:val="001A6B0B"/>
    <w:rsid w:val="001C47EC"/>
    <w:rsid w:val="00226EAD"/>
    <w:rsid w:val="002E6FE0"/>
    <w:rsid w:val="002F2629"/>
    <w:rsid w:val="00430D02"/>
    <w:rsid w:val="00605E77"/>
    <w:rsid w:val="006973C6"/>
    <w:rsid w:val="00986887"/>
    <w:rsid w:val="009D740C"/>
    <w:rsid w:val="00C50FD5"/>
    <w:rsid w:val="00CC354C"/>
    <w:rsid w:val="00EE7D0B"/>
    <w:rsid w:val="00F4569D"/>
    <w:rsid w:val="00FA1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75B08"/>
  <w15:chartTrackingRefBased/>
  <w15:docId w15:val="{44E1FA38-953A-4F2E-956A-BFB419FBE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FA2"/>
    <w:pPr>
      <w:spacing w:after="0" w:line="240" w:lineRule="auto"/>
    </w:pPr>
    <w:rPr>
      <w:rFonts w:eastAsiaTheme="minorEastAsia"/>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0FA2"/>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0D0FA2"/>
    <w:rPr>
      <w:color w:val="0563C1" w:themeColor="hyperlink"/>
      <w:u w:val="single"/>
    </w:rPr>
  </w:style>
  <w:style w:type="paragraph" w:styleId="Footer">
    <w:name w:val="footer"/>
    <w:basedOn w:val="Normal"/>
    <w:link w:val="FooterChar"/>
    <w:uiPriority w:val="99"/>
    <w:unhideWhenUsed/>
    <w:rsid w:val="000D0FA2"/>
    <w:pPr>
      <w:tabs>
        <w:tab w:val="center" w:pos="4680"/>
        <w:tab w:val="right" w:pos="9360"/>
      </w:tabs>
    </w:pPr>
  </w:style>
  <w:style w:type="character" w:customStyle="1" w:styleId="FooterChar">
    <w:name w:val="Footer Char"/>
    <w:basedOn w:val="DefaultParagraphFont"/>
    <w:link w:val="Footer"/>
    <w:uiPriority w:val="99"/>
    <w:rsid w:val="000D0FA2"/>
    <w:rPr>
      <w:rFonts w:eastAsiaTheme="minorEastAsia"/>
      <w:kern w:val="0"/>
      <w:sz w:val="24"/>
      <w:szCs w:val="24"/>
      <w14:ligatures w14:val="none"/>
    </w:rPr>
  </w:style>
  <w:style w:type="paragraph" w:customStyle="1" w:styleId="paragraph">
    <w:name w:val="paragraph"/>
    <w:basedOn w:val="Normal"/>
    <w:rsid w:val="000D0FA2"/>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0D0FA2"/>
  </w:style>
  <w:style w:type="paragraph" w:customStyle="1" w:styleId="xxmsonormal">
    <w:name w:val="x_xmsonormal"/>
    <w:basedOn w:val="Normal"/>
    <w:uiPriority w:val="99"/>
    <w:semiHidden/>
    <w:rsid w:val="000D0FA2"/>
    <w:rPr>
      <w:rFonts w:ascii="Calibri" w:eastAsiaTheme="minorHAnsi" w:hAnsi="Calibri" w:cs="Calibri"/>
      <w:sz w:val="22"/>
      <w:szCs w:val="22"/>
    </w:rPr>
  </w:style>
  <w:style w:type="character" w:styleId="Strong">
    <w:name w:val="Strong"/>
    <w:basedOn w:val="DefaultParagraphFont"/>
    <w:uiPriority w:val="22"/>
    <w:qFormat/>
    <w:rsid w:val="000D0FA2"/>
    <w:rPr>
      <w:b/>
      <w:bCs/>
    </w:rPr>
  </w:style>
  <w:style w:type="paragraph" w:customStyle="1" w:styleId="xparagraph">
    <w:name w:val="x_paragraph"/>
    <w:basedOn w:val="Normal"/>
    <w:rsid w:val="000D0FA2"/>
    <w:pPr>
      <w:spacing w:before="100" w:beforeAutospacing="1" w:after="100" w:afterAutospacing="1"/>
    </w:pPr>
    <w:rPr>
      <w:rFonts w:ascii="Calibri" w:eastAsiaTheme="minorHAnsi" w:hAnsi="Calibri" w:cs="Calibri"/>
      <w:sz w:val="22"/>
      <w:szCs w:val="22"/>
    </w:rPr>
  </w:style>
  <w:style w:type="character" w:customStyle="1" w:styleId="xnormaltextrun">
    <w:name w:val="x_normaltextrun"/>
    <w:basedOn w:val="DefaultParagraphFont"/>
    <w:rsid w:val="000D0FA2"/>
  </w:style>
  <w:style w:type="character" w:customStyle="1" w:styleId="xeop">
    <w:name w:val="x_eop"/>
    <w:basedOn w:val="DefaultParagraphFont"/>
    <w:rsid w:val="000D0FA2"/>
  </w:style>
  <w:style w:type="character" w:customStyle="1" w:styleId="xcontextualspellingandgrammarerror">
    <w:name w:val="x_contextualspellingandgrammarerror"/>
    <w:basedOn w:val="DefaultParagraphFont"/>
    <w:rsid w:val="000D0FA2"/>
  </w:style>
  <w:style w:type="character" w:customStyle="1" w:styleId="xscxw69420944">
    <w:name w:val="x_scxw69420944"/>
    <w:basedOn w:val="DefaultParagraphFont"/>
    <w:rsid w:val="000D0FA2"/>
  </w:style>
  <w:style w:type="paragraph" w:styleId="Revision">
    <w:name w:val="Revision"/>
    <w:hidden/>
    <w:uiPriority w:val="99"/>
    <w:semiHidden/>
    <w:rsid w:val="001C47EC"/>
    <w:pPr>
      <w:spacing w:after="0" w:line="240" w:lineRule="auto"/>
    </w:pPr>
    <w:rPr>
      <w:rFonts w:eastAsiaTheme="minorEastAsia"/>
      <w:kern w:val="0"/>
      <w:sz w:val="24"/>
      <w:szCs w:val="24"/>
      <w14:ligatures w14:val="none"/>
    </w:rPr>
  </w:style>
  <w:style w:type="character" w:customStyle="1" w:styleId="eop">
    <w:name w:val="eop"/>
    <w:basedOn w:val="DefaultParagraphFont"/>
    <w:rsid w:val="00F4569D"/>
  </w:style>
  <w:style w:type="paragraph" w:customStyle="1" w:styleId="Default">
    <w:name w:val="Default"/>
    <w:rsid w:val="001A6B0B"/>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080072">
      <w:bodyDiv w:val="1"/>
      <w:marLeft w:val="0"/>
      <w:marRight w:val="0"/>
      <w:marTop w:val="0"/>
      <w:marBottom w:val="0"/>
      <w:divBdr>
        <w:top w:val="none" w:sz="0" w:space="0" w:color="auto"/>
        <w:left w:val="none" w:sz="0" w:space="0" w:color="auto"/>
        <w:bottom w:val="none" w:sz="0" w:space="0" w:color="auto"/>
        <w:right w:val="none" w:sz="0" w:space="0" w:color="auto"/>
      </w:divBdr>
    </w:div>
    <w:div w:id="210791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rmers.gov/working-with-us/service-center-locator" TargetMode="External"/><Relationship Id="rId13" Type="http://schemas.openxmlformats.org/officeDocument/2006/relationships/hyperlink" Target="https://lat.fpac.usda.go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farmers.gov/sites/default/files/2022-07/farmersgov-disaster-assistance-brochure-07-21-2022.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usda.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rmers.gov/node/28989" TargetMode="External"/><Relationship Id="rId5" Type="http://schemas.openxmlformats.org/officeDocument/2006/relationships/footnotes" Target="footnotes.xml"/><Relationship Id="rId15" Type="http://schemas.openxmlformats.org/officeDocument/2006/relationships/hyperlink" Target="https://www.farmers.gov/service-center-locator" TargetMode="External"/><Relationship Id="rId10" Type="http://schemas.openxmlformats.org/officeDocument/2006/relationships/hyperlink" Target="https://www.fsa.usda.gov/Assets/USDA-FSA-Public/usdafiles/Farm-Bill/pdf/fsa_organic_dairy_marketing_assistance_program_2023_final.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sa.usda.gov/programs-and-services/dairy-margin-coverage-program/index" TargetMode="External"/><Relationship Id="rId14" Type="http://schemas.openxmlformats.org/officeDocument/2006/relationships/hyperlink" Target="https://www.rma.usda.gov/en/Information-Tools/Agent-Locato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1325</Words>
  <Characters>7553</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Ciji - FPAC-FBC, DC</dc:creator>
  <cp:keywords/>
  <dc:description/>
  <cp:lastModifiedBy>Simonson, Nicole - FPAC-FSA, WI</cp:lastModifiedBy>
  <cp:revision>2</cp:revision>
  <dcterms:created xsi:type="dcterms:W3CDTF">2023-09-11T16:08:00Z</dcterms:created>
  <dcterms:modified xsi:type="dcterms:W3CDTF">2023-09-11T16:08:00Z</dcterms:modified>
</cp:coreProperties>
</file>